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8DAC" w14:textId="77777777" w:rsidR="00BD4BEE" w:rsidRPr="009C0932" w:rsidRDefault="00BD4BEE" w:rsidP="00FC6660">
      <w:pPr>
        <w:spacing w:after="0"/>
        <w:rPr>
          <w:rFonts w:ascii="Times New Roman" w:eastAsia="Times New Roman" w:hAnsi="Times New Roman" w:cs="Times New Roman"/>
          <w:lang w:eastAsia="hu-HU"/>
        </w:rPr>
      </w:pPr>
      <w:r w:rsidRPr="009C0932">
        <w:rPr>
          <w:rFonts w:ascii="Times New Roman" w:eastAsia="Times New Roman" w:hAnsi="Times New Roman" w:cs="Times New Roman"/>
          <w:noProof/>
          <w:color w:val="000000"/>
          <w:bdr w:val="none" w:sz="0" w:space="0" w:color="auto" w:frame="1"/>
          <w:lang w:eastAsia="hu-HU"/>
        </w:rPr>
        <w:drawing>
          <wp:inline distT="0" distB="0" distL="0" distR="0" wp14:anchorId="76C63953" wp14:editId="2D92201C">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1B5DF87F" w14:textId="77777777" w:rsidR="00BD4BEE" w:rsidRPr="00BC06E0" w:rsidRDefault="00BD4BEE" w:rsidP="00FC6660">
      <w:pPr>
        <w:spacing w:after="0"/>
        <w:rPr>
          <w:rFonts w:ascii="Times New Roman" w:eastAsia="Times New Roman" w:hAnsi="Times New Roman" w:cs="Times New Roman"/>
          <w:sz w:val="16"/>
          <w:szCs w:val="16"/>
          <w:lang w:eastAsia="hu-HU"/>
        </w:rPr>
      </w:pPr>
      <w:r w:rsidRPr="00BC06E0">
        <w:rPr>
          <w:rFonts w:ascii="Times New Roman" w:eastAsia="Times New Roman" w:hAnsi="Times New Roman" w:cs="Times New Roman"/>
          <w:color w:val="000000"/>
          <w:sz w:val="16"/>
          <w:szCs w:val="16"/>
          <w:lang w:eastAsia="hu-HU"/>
        </w:rPr>
        <w:t>Telki Község Önkormányzata</w:t>
      </w:r>
    </w:p>
    <w:p w14:paraId="7F12E119" w14:textId="77777777" w:rsidR="00BD4BEE" w:rsidRPr="00BC06E0" w:rsidRDefault="00BD4BEE" w:rsidP="00FC6660">
      <w:pPr>
        <w:spacing w:after="0"/>
        <w:rPr>
          <w:rFonts w:ascii="Times New Roman" w:eastAsia="Times New Roman" w:hAnsi="Times New Roman" w:cs="Times New Roman"/>
          <w:sz w:val="16"/>
          <w:szCs w:val="16"/>
          <w:lang w:eastAsia="hu-HU"/>
        </w:rPr>
      </w:pPr>
      <w:r w:rsidRPr="00BC06E0">
        <w:rPr>
          <w:rFonts w:ascii="Times New Roman" w:eastAsia="Times New Roman" w:hAnsi="Times New Roman" w:cs="Times New Roman"/>
          <w:color w:val="000000"/>
          <w:sz w:val="16"/>
          <w:szCs w:val="16"/>
          <w:lang w:eastAsia="hu-HU"/>
        </w:rPr>
        <w:t>2089 Telki, Petőfi u.1.</w:t>
      </w:r>
    </w:p>
    <w:p w14:paraId="1252686E" w14:textId="77777777" w:rsidR="00BD4BEE" w:rsidRPr="00BC06E0" w:rsidRDefault="00BD4BEE" w:rsidP="00FC6660">
      <w:pPr>
        <w:spacing w:after="0"/>
        <w:rPr>
          <w:rFonts w:ascii="Times New Roman" w:eastAsia="Times New Roman" w:hAnsi="Times New Roman" w:cs="Times New Roman"/>
          <w:sz w:val="16"/>
          <w:szCs w:val="16"/>
          <w:lang w:eastAsia="hu-HU"/>
        </w:rPr>
      </w:pPr>
      <w:r w:rsidRPr="00BC06E0">
        <w:rPr>
          <w:rFonts w:ascii="Times New Roman" w:eastAsia="Times New Roman" w:hAnsi="Times New Roman" w:cs="Times New Roman"/>
          <w:color w:val="000000"/>
          <w:sz w:val="16"/>
          <w:szCs w:val="16"/>
          <w:lang w:eastAsia="hu-HU"/>
        </w:rPr>
        <w:t>Telefon: (06) 26 920 801</w:t>
      </w:r>
    </w:p>
    <w:p w14:paraId="7E7D109C" w14:textId="77777777" w:rsidR="00BD4BEE" w:rsidRPr="00BC06E0" w:rsidRDefault="00BD4BEE" w:rsidP="00FC6660">
      <w:pPr>
        <w:spacing w:after="0"/>
        <w:rPr>
          <w:rFonts w:ascii="Times New Roman" w:eastAsia="Times New Roman" w:hAnsi="Times New Roman" w:cs="Times New Roman"/>
          <w:sz w:val="16"/>
          <w:szCs w:val="16"/>
          <w:lang w:eastAsia="hu-HU"/>
        </w:rPr>
      </w:pPr>
      <w:r w:rsidRPr="00BC06E0">
        <w:rPr>
          <w:rFonts w:ascii="Times New Roman" w:eastAsia="Times New Roman" w:hAnsi="Times New Roman" w:cs="Times New Roman"/>
          <w:color w:val="000000"/>
          <w:sz w:val="16"/>
          <w:szCs w:val="16"/>
          <w:lang w:eastAsia="hu-HU"/>
        </w:rPr>
        <w:t xml:space="preserve">E-mail: </w:t>
      </w:r>
      <w:hyperlink r:id="rId9" w:history="1">
        <w:r w:rsidRPr="00BC06E0">
          <w:rPr>
            <w:rFonts w:ascii="Times New Roman" w:eastAsia="Times New Roman" w:hAnsi="Times New Roman" w:cs="Times New Roman"/>
            <w:color w:val="0000FF"/>
            <w:sz w:val="16"/>
            <w:szCs w:val="16"/>
            <w:u w:val="single"/>
            <w:lang w:eastAsia="hu-HU"/>
          </w:rPr>
          <w:t>hivatal@telki.hu</w:t>
        </w:r>
      </w:hyperlink>
    </w:p>
    <w:p w14:paraId="1EF329E9" w14:textId="77777777" w:rsidR="00BD4BEE" w:rsidRPr="00BC06E0" w:rsidRDefault="008618A9" w:rsidP="00FC6660">
      <w:pPr>
        <w:spacing w:after="0"/>
        <w:rPr>
          <w:rFonts w:ascii="Times New Roman" w:eastAsia="Times New Roman" w:hAnsi="Times New Roman" w:cs="Times New Roman"/>
          <w:sz w:val="16"/>
          <w:szCs w:val="16"/>
          <w:lang w:eastAsia="hu-HU"/>
        </w:rPr>
      </w:pPr>
      <w:hyperlink r:id="rId10" w:history="1">
        <w:r w:rsidR="00BD4BEE" w:rsidRPr="00BC06E0">
          <w:rPr>
            <w:rFonts w:ascii="Times New Roman" w:eastAsia="Times New Roman" w:hAnsi="Times New Roman" w:cs="Times New Roman"/>
            <w:color w:val="000000"/>
            <w:sz w:val="16"/>
            <w:szCs w:val="16"/>
            <w:u w:val="single"/>
            <w:lang w:eastAsia="hu-HU"/>
          </w:rPr>
          <w:t>www.telki.hu</w:t>
        </w:r>
      </w:hyperlink>
    </w:p>
    <w:p w14:paraId="719B7F39" w14:textId="0F711128" w:rsidR="00BD4BEE" w:rsidRPr="009C0932" w:rsidRDefault="00BD4BEE" w:rsidP="00FC6660">
      <w:pPr>
        <w:spacing w:after="0"/>
        <w:jc w:val="center"/>
        <w:rPr>
          <w:rFonts w:ascii="Times New Roman" w:hAnsi="Times New Roman" w:cs="Times New Roman"/>
          <w:b/>
          <w:bCs/>
        </w:rPr>
      </w:pPr>
      <w:r w:rsidRPr="009C0932">
        <w:rPr>
          <w:rFonts w:ascii="Times New Roman" w:hAnsi="Times New Roman" w:cs="Times New Roman"/>
          <w:b/>
          <w:bCs/>
        </w:rPr>
        <w:t xml:space="preserve">ELŐTERJESZTÉS </w:t>
      </w:r>
    </w:p>
    <w:p w14:paraId="7FABD3EA" w14:textId="7ABA9AE7" w:rsidR="00BA5DB0" w:rsidRPr="009C0932" w:rsidRDefault="00BA5DB0" w:rsidP="00FC6660">
      <w:pPr>
        <w:spacing w:after="0"/>
        <w:jc w:val="center"/>
        <w:rPr>
          <w:rFonts w:ascii="Times New Roman" w:hAnsi="Times New Roman" w:cs="Times New Roman"/>
          <w:b/>
          <w:bCs/>
        </w:rPr>
      </w:pPr>
      <w:r w:rsidRPr="009C0932">
        <w:rPr>
          <w:rFonts w:ascii="Times New Roman" w:hAnsi="Times New Roman" w:cs="Times New Roman"/>
          <w:b/>
          <w:bCs/>
        </w:rPr>
        <w:t xml:space="preserve">A </w:t>
      </w:r>
      <w:r w:rsidR="00496556" w:rsidRPr="009C0932">
        <w:rPr>
          <w:rFonts w:ascii="Times New Roman" w:hAnsi="Times New Roman" w:cs="Times New Roman"/>
          <w:b/>
          <w:bCs/>
        </w:rPr>
        <w:t>Képvise</w:t>
      </w:r>
      <w:r w:rsidR="001A7461" w:rsidRPr="009C0932">
        <w:rPr>
          <w:rFonts w:ascii="Times New Roman" w:hAnsi="Times New Roman" w:cs="Times New Roman"/>
          <w:b/>
          <w:bCs/>
        </w:rPr>
        <w:t>l</w:t>
      </w:r>
      <w:r w:rsidR="00496556" w:rsidRPr="009C0932">
        <w:rPr>
          <w:rFonts w:ascii="Times New Roman" w:hAnsi="Times New Roman" w:cs="Times New Roman"/>
          <w:b/>
          <w:bCs/>
        </w:rPr>
        <w:t>ő-testület</w:t>
      </w:r>
      <w:r w:rsidRPr="009C0932">
        <w:rPr>
          <w:rFonts w:ascii="Times New Roman" w:hAnsi="Times New Roman" w:cs="Times New Roman"/>
          <w:b/>
          <w:bCs/>
        </w:rPr>
        <w:t xml:space="preserve"> 202</w:t>
      </w:r>
      <w:r w:rsidR="00251AF4" w:rsidRPr="009C0932">
        <w:rPr>
          <w:rFonts w:ascii="Times New Roman" w:hAnsi="Times New Roman" w:cs="Times New Roman"/>
          <w:b/>
          <w:bCs/>
        </w:rPr>
        <w:t>4</w:t>
      </w:r>
      <w:r w:rsidRPr="009C0932">
        <w:rPr>
          <w:rFonts w:ascii="Times New Roman" w:hAnsi="Times New Roman" w:cs="Times New Roman"/>
          <w:b/>
          <w:bCs/>
        </w:rPr>
        <w:t xml:space="preserve">. </w:t>
      </w:r>
      <w:r w:rsidR="00770397">
        <w:rPr>
          <w:rFonts w:ascii="Times New Roman" w:hAnsi="Times New Roman" w:cs="Times New Roman"/>
          <w:b/>
          <w:bCs/>
        </w:rPr>
        <w:t>február 12</w:t>
      </w:r>
      <w:r w:rsidRPr="009C0932">
        <w:rPr>
          <w:rFonts w:ascii="Times New Roman" w:hAnsi="Times New Roman" w:cs="Times New Roman"/>
          <w:b/>
          <w:bCs/>
        </w:rPr>
        <w:t xml:space="preserve">-i rendes ülésére </w:t>
      </w:r>
    </w:p>
    <w:p w14:paraId="1115CE3D" w14:textId="77777777" w:rsidR="00770397" w:rsidRDefault="00770397" w:rsidP="00770397">
      <w:pPr>
        <w:pStyle w:val="Szvegtrzs"/>
        <w:spacing w:after="0" w:line="240" w:lineRule="auto"/>
        <w:jc w:val="center"/>
        <w:rPr>
          <w:rFonts w:cs="Times New Roman"/>
          <w:b/>
          <w:bCs/>
          <w:sz w:val="22"/>
          <w:szCs w:val="22"/>
        </w:rPr>
      </w:pPr>
      <w:r>
        <w:rPr>
          <w:rFonts w:cs="Times New Roman"/>
          <w:b/>
          <w:bCs/>
          <w:sz w:val="22"/>
          <w:szCs w:val="22"/>
        </w:rPr>
        <w:t>Napirend</w:t>
      </w:r>
    </w:p>
    <w:p w14:paraId="582F27F8" w14:textId="19CAB887" w:rsidR="00DF2F29" w:rsidRDefault="00885375" w:rsidP="00770397">
      <w:pPr>
        <w:pStyle w:val="Szvegtrzs"/>
        <w:spacing w:after="0" w:line="240" w:lineRule="auto"/>
        <w:jc w:val="center"/>
        <w:rPr>
          <w:rFonts w:cs="Times New Roman"/>
          <w:b/>
          <w:bCs/>
          <w:sz w:val="22"/>
          <w:szCs w:val="22"/>
        </w:rPr>
      </w:pPr>
      <w:r w:rsidRPr="009C0932">
        <w:rPr>
          <w:rFonts w:cs="Times New Roman"/>
          <w:b/>
          <w:bCs/>
          <w:sz w:val="22"/>
          <w:szCs w:val="22"/>
        </w:rPr>
        <w:t>egyes szociális tárgyú rendeletek módosításáról</w:t>
      </w:r>
    </w:p>
    <w:p w14:paraId="19FA5523" w14:textId="77777777" w:rsidR="00770397" w:rsidRPr="009C0932" w:rsidRDefault="00770397" w:rsidP="00770397">
      <w:pPr>
        <w:pStyle w:val="Szvegtrzs"/>
        <w:spacing w:after="0" w:line="240" w:lineRule="auto"/>
        <w:jc w:val="center"/>
        <w:rPr>
          <w:rFonts w:cs="Times New Roman"/>
          <w:b/>
          <w:bCs/>
          <w:sz w:val="22"/>
          <w:szCs w:val="22"/>
        </w:rPr>
      </w:pPr>
    </w:p>
    <w:p w14:paraId="618FE10C" w14:textId="5FF7B641"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napirendet tárgyaló ülés dátuma</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rPr>
        <w:t>202</w:t>
      </w:r>
      <w:r w:rsidR="00E05310" w:rsidRPr="009C0932">
        <w:rPr>
          <w:rFonts w:ascii="Times New Roman" w:hAnsi="Times New Roman" w:cs="Times New Roman"/>
          <w:b/>
          <w:bCs/>
        </w:rPr>
        <w:t>4</w:t>
      </w:r>
      <w:r w:rsidR="00770397">
        <w:rPr>
          <w:rFonts w:ascii="Times New Roman" w:hAnsi="Times New Roman" w:cs="Times New Roman"/>
          <w:b/>
          <w:bCs/>
        </w:rPr>
        <w:t>.02.12.</w:t>
      </w:r>
    </w:p>
    <w:p w14:paraId="67B9787A" w14:textId="564D2F79"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napirendet tárgyaló ülés:</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rPr>
        <w:t>Képviselő-testület</w:t>
      </w:r>
      <w:r w:rsidRPr="009C0932">
        <w:rPr>
          <w:rFonts w:ascii="Times New Roman" w:hAnsi="Times New Roman" w:cs="Times New Roman"/>
        </w:rPr>
        <w:t xml:space="preserve"> </w:t>
      </w:r>
    </w:p>
    <w:p w14:paraId="514FC878" w14:textId="77777777" w:rsidR="00BD4BEE" w:rsidRPr="009C0932" w:rsidRDefault="00BD4BEE" w:rsidP="00FC6660">
      <w:pPr>
        <w:spacing w:after="0"/>
        <w:jc w:val="both"/>
        <w:rPr>
          <w:rFonts w:ascii="Times New Roman" w:hAnsi="Times New Roman" w:cs="Times New Roman"/>
          <w:b/>
          <w:bCs/>
        </w:rPr>
      </w:pPr>
      <w:r w:rsidRPr="009C0932">
        <w:rPr>
          <w:rFonts w:ascii="Times New Roman" w:hAnsi="Times New Roman" w:cs="Times New Roman"/>
          <w:b/>
          <w:bCs/>
        </w:rPr>
        <w:t>Előterjesztő:</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rPr>
        <w:t>Deltai Károly polgármester</w:t>
      </w:r>
    </w:p>
    <w:p w14:paraId="7CCA8FDD" w14:textId="77777777"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Az előterjesztést készítette:</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rPr>
        <w:t xml:space="preserve">dr. </w:t>
      </w:r>
      <w:proofErr w:type="spellStart"/>
      <w:r w:rsidRPr="009C0932">
        <w:rPr>
          <w:rFonts w:ascii="Times New Roman" w:hAnsi="Times New Roman" w:cs="Times New Roman"/>
          <w:b/>
          <w:bCs/>
        </w:rPr>
        <w:t>Lack</w:t>
      </w:r>
      <w:proofErr w:type="spellEnd"/>
      <w:r w:rsidRPr="009C0932">
        <w:rPr>
          <w:rFonts w:ascii="Times New Roman" w:hAnsi="Times New Roman" w:cs="Times New Roman"/>
          <w:b/>
          <w:bCs/>
        </w:rPr>
        <w:t xml:space="preserve"> Mónika jegyző</w:t>
      </w:r>
      <w:r w:rsidRPr="009C0932">
        <w:rPr>
          <w:rFonts w:ascii="Times New Roman" w:hAnsi="Times New Roman" w:cs="Times New Roman"/>
        </w:rPr>
        <w:tab/>
      </w:r>
      <w:r w:rsidRPr="009C0932">
        <w:rPr>
          <w:rFonts w:ascii="Times New Roman" w:hAnsi="Times New Roman" w:cs="Times New Roman"/>
        </w:rPr>
        <w:tab/>
        <w:t xml:space="preserve"> </w:t>
      </w:r>
    </w:p>
    <w:p w14:paraId="01FDFD30" w14:textId="77777777"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napirendet tárgyaló ülés típusa:</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rPr>
        <w:t>nyílt</w:t>
      </w:r>
      <w:r w:rsidRPr="009C0932">
        <w:rPr>
          <w:rFonts w:ascii="Times New Roman" w:hAnsi="Times New Roman" w:cs="Times New Roman"/>
        </w:rPr>
        <w:t xml:space="preserve"> / zárt </w:t>
      </w:r>
    </w:p>
    <w:p w14:paraId="07E6BD22" w14:textId="77777777"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napirendet tárgyaló ülés típusa:</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u w:val="single"/>
        </w:rPr>
        <w:t>rendes /</w:t>
      </w:r>
      <w:r w:rsidRPr="009C0932">
        <w:rPr>
          <w:rFonts w:ascii="Times New Roman" w:hAnsi="Times New Roman" w:cs="Times New Roman"/>
        </w:rPr>
        <w:t xml:space="preserve"> rendkívüli</w:t>
      </w:r>
    </w:p>
    <w:p w14:paraId="39F278A7" w14:textId="77777777"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határozat elfogadásához szükséges többség típusát:</w:t>
      </w:r>
      <w:r w:rsidRPr="009C0932">
        <w:rPr>
          <w:rFonts w:ascii="Times New Roman" w:hAnsi="Times New Roman" w:cs="Times New Roman"/>
        </w:rPr>
        <w:t xml:space="preserve"> egyszerű / </w:t>
      </w:r>
      <w:r w:rsidRPr="009C0932">
        <w:rPr>
          <w:rFonts w:ascii="Times New Roman" w:hAnsi="Times New Roman" w:cs="Times New Roman"/>
          <w:b/>
          <w:bCs/>
          <w:u w:val="single"/>
        </w:rPr>
        <w:t xml:space="preserve">minősített </w:t>
      </w:r>
    </w:p>
    <w:p w14:paraId="260B6B16" w14:textId="77777777" w:rsidR="00BD4BEE" w:rsidRPr="009C0932" w:rsidRDefault="00BD4BEE" w:rsidP="00FC6660">
      <w:pPr>
        <w:spacing w:after="0"/>
        <w:jc w:val="both"/>
        <w:rPr>
          <w:rFonts w:ascii="Times New Roman" w:hAnsi="Times New Roman" w:cs="Times New Roman"/>
        </w:rPr>
      </w:pPr>
      <w:r w:rsidRPr="009C0932">
        <w:rPr>
          <w:rFonts w:ascii="Times New Roman" w:hAnsi="Times New Roman" w:cs="Times New Roman"/>
          <w:b/>
          <w:bCs/>
        </w:rPr>
        <w:t>A szavazás módja:</w:t>
      </w:r>
      <w:r w:rsidRPr="009C0932">
        <w:rPr>
          <w:rFonts w:ascii="Times New Roman" w:hAnsi="Times New Roman" w:cs="Times New Roman"/>
        </w:rPr>
        <w:t xml:space="preserve"> </w:t>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rPr>
        <w:tab/>
      </w:r>
      <w:r w:rsidRPr="009C0932">
        <w:rPr>
          <w:rFonts w:ascii="Times New Roman" w:hAnsi="Times New Roman" w:cs="Times New Roman"/>
          <w:b/>
          <w:bCs/>
          <w:u w:val="single"/>
        </w:rPr>
        <w:t>nyílt</w:t>
      </w:r>
      <w:r w:rsidRPr="009C0932">
        <w:rPr>
          <w:rFonts w:ascii="Times New Roman" w:hAnsi="Times New Roman" w:cs="Times New Roman"/>
        </w:rPr>
        <w:t xml:space="preserve"> / titkos </w:t>
      </w:r>
    </w:p>
    <w:p w14:paraId="3213E577" w14:textId="77777777" w:rsidR="00D05F4E" w:rsidRPr="009C0932" w:rsidRDefault="00D05F4E" w:rsidP="00FC6660">
      <w:pPr>
        <w:spacing w:after="0"/>
        <w:rPr>
          <w:rFonts w:ascii="Times New Roman" w:hAnsi="Times New Roman" w:cs="Times New Roman"/>
        </w:rPr>
      </w:pPr>
    </w:p>
    <w:p w14:paraId="4056E0D2" w14:textId="73B6C8F0" w:rsidR="00A31404" w:rsidRPr="009C0932" w:rsidRDefault="00201913" w:rsidP="00FC6660">
      <w:pPr>
        <w:jc w:val="both"/>
        <w:rPr>
          <w:rFonts w:ascii="Times New Roman" w:hAnsi="Times New Roman" w:cs="Times New Roman"/>
          <w:b/>
        </w:rPr>
      </w:pPr>
      <w:r w:rsidRPr="009C0932">
        <w:rPr>
          <w:rFonts w:ascii="Times New Roman" w:hAnsi="Times New Roman" w:cs="Times New Roman"/>
          <w:b/>
        </w:rPr>
        <w:t>1</w:t>
      </w:r>
      <w:r w:rsidR="00A31404" w:rsidRPr="009C0932">
        <w:rPr>
          <w:rFonts w:ascii="Times New Roman" w:hAnsi="Times New Roman" w:cs="Times New Roman"/>
          <w:b/>
        </w:rPr>
        <w:t>.Előzmények, különösen az adott tárgykörben hozott korábbi testületi döntések és azok végrehajtásának állása:</w:t>
      </w:r>
      <w:r w:rsidRPr="009C0932">
        <w:rPr>
          <w:rFonts w:ascii="Times New Roman" w:hAnsi="Times New Roman" w:cs="Times New Roman"/>
          <w:b/>
        </w:rPr>
        <w:t xml:space="preserve"> </w:t>
      </w:r>
      <w:r w:rsidR="009F3762" w:rsidRPr="009C0932">
        <w:rPr>
          <w:rFonts w:ascii="Times New Roman" w:hAnsi="Times New Roman" w:cs="Times New Roman"/>
          <w:b/>
        </w:rPr>
        <w:t>-</w:t>
      </w:r>
    </w:p>
    <w:p w14:paraId="5FFBA2EB" w14:textId="43CF7B06" w:rsidR="00B240A0" w:rsidRPr="009C0932" w:rsidRDefault="00201913" w:rsidP="00FC6660">
      <w:pPr>
        <w:jc w:val="both"/>
        <w:rPr>
          <w:rFonts w:ascii="Times New Roman" w:hAnsi="Times New Roman" w:cs="Times New Roman"/>
        </w:rPr>
      </w:pPr>
      <w:r w:rsidRPr="009C0932">
        <w:rPr>
          <w:rFonts w:ascii="Times New Roman" w:hAnsi="Times New Roman" w:cs="Times New Roman"/>
          <w:b/>
        </w:rPr>
        <w:t>2</w:t>
      </w:r>
      <w:r w:rsidR="00A31404" w:rsidRPr="009C0932">
        <w:rPr>
          <w:rFonts w:ascii="Times New Roman" w:hAnsi="Times New Roman" w:cs="Times New Roman"/>
          <w:b/>
        </w:rPr>
        <w:t>. J</w:t>
      </w:r>
      <w:r w:rsidR="00AD582C" w:rsidRPr="009C0932">
        <w:rPr>
          <w:rFonts w:ascii="Times New Roman" w:hAnsi="Times New Roman" w:cs="Times New Roman"/>
          <w:b/>
        </w:rPr>
        <w:t>ogszabályi hivatkozások</w:t>
      </w:r>
      <w:r w:rsidRPr="009C0932">
        <w:rPr>
          <w:rFonts w:ascii="Times New Roman" w:hAnsi="Times New Roman" w:cs="Times New Roman"/>
        </w:rPr>
        <w:t xml:space="preserve">: </w:t>
      </w:r>
      <w:r w:rsidR="00FC6660" w:rsidRPr="009C0932">
        <w:rPr>
          <w:rFonts w:ascii="Times New Roman" w:hAnsi="Times New Roman" w:cs="Times New Roman"/>
        </w:rPr>
        <w:t>-</w:t>
      </w:r>
    </w:p>
    <w:p w14:paraId="53A5E7EA" w14:textId="30EFED49" w:rsidR="00791FA7" w:rsidRPr="009C0932" w:rsidRDefault="00201913" w:rsidP="00FC6660">
      <w:pPr>
        <w:spacing w:after="0"/>
        <w:jc w:val="both"/>
        <w:rPr>
          <w:rFonts w:ascii="Times New Roman" w:hAnsi="Times New Roman" w:cs="Times New Roman"/>
          <w:b/>
        </w:rPr>
      </w:pPr>
      <w:r w:rsidRPr="009C0932">
        <w:rPr>
          <w:rFonts w:ascii="Times New Roman" w:hAnsi="Times New Roman" w:cs="Times New Roman"/>
          <w:b/>
        </w:rPr>
        <w:t>3.K</w:t>
      </w:r>
      <w:r w:rsidR="00A31404" w:rsidRPr="009C0932">
        <w:rPr>
          <w:rFonts w:ascii="Times New Roman" w:hAnsi="Times New Roman" w:cs="Times New Roman"/>
          <w:b/>
        </w:rPr>
        <w:t>öltségkihatások és egyéb szükséges feltételeket, illetve megteremtésük javasolt forrásai</w:t>
      </w:r>
      <w:r w:rsidR="006B1D14" w:rsidRPr="009C0932">
        <w:rPr>
          <w:rFonts w:ascii="Times New Roman" w:hAnsi="Times New Roman" w:cs="Times New Roman"/>
          <w:b/>
        </w:rPr>
        <w:t>:</w:t>
      </w:r>
      <w:r w:rsidR="009F06AA" w:rsidRPr="009C0932">
        <w:rPr>
          <w:rFonts w:ascii="Times New Roman" w:hAnsi="Times New Roman" w:cs="Times New Roman"/>
          <w:b/>
        </w:rPr>
        <w:t xml:space="preserve"> </w:t>
      </w:r>
      <w:r w:rsidR="00DF2F29" w:rsidRPr="009C0932">
        <w:rPr>
          <w:rFonts w:ascii="Times New Roman" w:hAnsi="Times New Roman" w:cs="Times New Roman"/>
          <w:b/>
        </w:rPr>
        <w:t>-</w:t>
      </w:r>
    </w:p>
    <w:p w14:paraId="18F0E516" w14:textId="1C5E105D" w:rsidR="00805D6C" w:rsidRPr="009C0932" w:rsidRDefault="00FC6660" w:rsidP="00FC6660">
      <w:pPr>
        <w:spacing w:after="0"/>
        <w:jc w:val="both"/>
        <w:rPr>
          <w:rFonts w:ascii="Times New Roman" w:hAnsi="Times New Roman" w:cs="Times New Roman"/>
          <w:b/>
        </w:rPr>
      </w:pPr>
      <w:r w:rsidRPr="009C0932">
        <w:rPr>
          <w:rFonts w:ascii="Times New Roman" w:hAnsi="Times New Roman" w:cs="Times New Roman"/>
        </w:rPr>
        <w:t xml:space="preserve"> </w:t>
      </w:r>
    </w:p>
    <w:p w14:paraId="6C913ABB" w14:textId="77777777" w:rsidR="005B6ACD" w:rsidRPr="009C0932" w:rsidRDefault="00201913" w:rsidP="00FC6660">
      <w:pPr>
        <w:spacing w:after="0"/>
        <w:jc w:val="both"/>
        <w:rPr>
          <w:rFonts w:ascii="Times New Roman" w:hAnsi="Times New Roman" w:cs="Times New Roman"/>
          <w:b/>
        </w:rPr>
      </w:pPr>
      <w:r w:rsidRPr="009C0932">
        <w:rPr>
          <w:rFonts w:ascii="Times New Roman" w:hAnsi="Times New Roman" w:cs="Times New Roman"/>
          <w:b/>
        </w:rPr>
        <w:t>4</w:t>
      </w:r>
      <w:r w:rsidR="000A56A1" w:rsidRPr="009C0932">
        <w:rPr>
          <w:rFonts w:ascii="Times New Roman" w:hAnsi="Times New Roman" w:cs="Times New Roman"/>
          <w:b/>
        </w:rPr>
        <w:t xml:space="preserve">. Tényállás bemutatása: </w:t>
      </w:r>
    </w:p>
    <w:p w14:paraId="1A870B8D" w14:textId="77777777" w:rsidR="008002F9" w:rsidRPr="009C0932" w:rsidRDefault="008002F9" w:rsidP="00FC6660">
      <w:pPr>
        <w:pStyle w:val="NormlWeb"/>
        <w:spacing w:before="0" w:beforeAutospacing="0" w:after="0" w:afterAutospacing="0"/>
        <w:jc w:val="both"/>
        <w:rPr>
          <w:color w:val="000000"/>
          <w:sz w:val="22"/>
          <w:szCs w:val="22"/>
        </w:rPr>
      </w:pPr>
    </w:p>
    <w:p w14:paraId="72CCEA4F" w14:textId="235C43E7" w:rsidR="00770397" w:rsidRPr="00770397" w:rsidRDefault="00770397" w:rsidP="00770397">
      <w:pPr>
        <w:spacing w:after="0"/>
        <w:jc w:val="both"/>
        <w:rPr>
          <w:rFonts w:ascii="Times New Roman" w:hAnsi="Times New Roman" w:cs="Times New Roman"/>
        </w:rPr>
      </w:pPr>
      <w:r w:rsidRPr="00770397">
        <w:rPr>
          <w:rFonts w:ascii="Times New Roman" w:hAnsi="Times New Roman" w:cs="Times New Roman"/>
        </w:rPr>
        <w:t xml:space="preserve">Pest Vármegye Kormányhivatal (a továbbiakban: Kormányhivatal) 2023. december 21. napján kelt </w:t>
      </w:r>
      <w:r w:rsidRPr="00770397">
        <w:rPr>
          <w:rFonts w:ascii="Times New Roman" w:hAnsi="Times New Roman" w:cs="Times New Roman"/>
          <w:b/>
          <w:bCs/>
        </w:rPr>
        <w:t>PE/030/01800-1/2023</w:t>
      </w:r>
      <w:r w:rsidRPr="00770397">
        <w:rPr>
          <w:rFonts w:ascii="Times New Roman" w:hAnsi="Times New Roman" w:cs="Times New Roman"/>
        </w:rPr>
        <w:t xml:space="preserve"> törvényességi felhívást küldött a Képviselő-testület részére, arra vonatkozóan, hogy a szociális igazgatásról és ellátásokról, valamint a gyermekvédelmi ellátásokról szóló 16/2023. (VIII. 29.) önkormányzati rendelete egyes pontjai törvénysértőek.</w:t>
      </w:r>
    </w:p>
    <w:p w14:paraId="507626DE" w14:textId="77777777" w:rsidR="006565BA" w:rsidRDefault="006565BA" w:rsidP="00770397">
      <w:pPr>
        <w:spacing w:after="0"/>
        <w:jc w:val="both"/>
        <w:rPr>
          <w:rFonts w:ascii="Times New Roman" w:hAnsi="Times New Roman" w:cs="Times New Roman"/>
        </w:rPr>
      </w:pPr>
    </w:p>
    <w:p w14:paraId="2373F51E" w14:textId="7630FD66" w:rsidR="00770397" w:rsidRPr="00770397" w:rsidRDefault="00770397" w:rsidP="00770397">
      <w:pPr>
        <w:spacing w:after="0"/>
        <w:jc w:val="both"/>
        <w:rPr>
          <w:rFonts w:ascii="Times New Roman" w:hAnsi="Times New Roman" w:cs="Times New Roman"/>
          <w:i/>
          <w:iCs/>
        </w:rPr>
      </w:pPr>
      <w:r w:rsidRPr="00770397">
        <w:rPr>
          <w:rFonts w:ascii="Times New Roman" w:hAnsi="Times New Roman" w:cs="Times New Roman"/>
        </w:rPr>
        <w:t xml:space="preserve">A Magyarország helyi önkormányzatairól szóló 2011. évi CLXXXIX. törvény </w:t>
      </w:r>
      <w:proofErr w:type="gramStart"/>
      <w:r w:rsidRPr="00770397">
        <w:rPr>
          <w:rFonts w:ascii="Times New Roman" w:hAnsi="Times New Roman" w:cs="Times New Roman"/>
        </w:rPr>
        <w:t>( továbbiakban</w:t>
      </w:r>
      <w:proofErr w:type="gramEnd"/>
      <w:r w:rsidRPr="00770397">
        <w:rPr>
          <w:rFonts w:ascii="Times New Roman" w:hAnsi="Times New Roman" w:cs="Times New Roman"/>
        </w:rPr>
        <w:t xml:space="preserve">: </w:t>
      </w:r>
      <w:proofErr w:type="spellStart"/>
      <w:r w:rsidRPr="00770397">
        <w:rPr>
          <w:rFonts w:ascii="Times New Roman" w:hAnsi="Times New Roman" w:cs="Times New Roman"/>
        </w:rPr>
        <w:t>Mötv</w:t>
      </w:r>
      <w:proofErr w:type="spellEnd"/>
      <w:r w:rsidRPr="00770397">
        <w:rPr>
          <w:rFonts w:ascii="Times New Roman" w:hAnsi="Times New Roman" w:cs="Times New Roman"/>
        </w:rPr>
        <w:t>. ) 134. § (1) bekezdése értelmében: „</w:t>
      </w:r>
      <w:r w:rsidRPr="00770397">
        <w:rPr>
          <w:rFonts w:ascii="Times New Roman" w:hAnsi="Times New Roman" w:cs="Times New Roman"/>
          <w:i/>
          <w:iCs/>
        </w:rPr>
        <w:t xml:space="preserve">Ha a kormányhivatal jogszabálysértést észlel, a törvényességi felügyelet körében legalább harminc napos határidő tűzésével felhívja az érintettet annak megszüntetésére. Az érintett a felhívásban foglaltakat köteles megvizsgálni és a megadott határidőn belül az annak alapján tett intézkedéséről vagy egyet nem értéséről a kormányhivatalt írásban tájékoztatni." </w:t>
      </w:r>
    </w:p>
    <w:p w14:paraId="75CDE0AB" w14:textId="77777777" w:rsidR="006565BA" w:rsidRDefault="006565BA" w:rsidP="00770397">
      <w:pPr>
        <w:spacing w:after="0"/>
        <w:jc w:val="both"/>
        <w:rPr>
          <w:rFonts w:ascii="Times New Roman" w:hAnsi="Times New Roman" w:cs="Times New Roman"/>
        </w:rPr>
      </w:pPr>
    </w:p>
    <w:p w14:paraId="57F4261D" w14:textId="2B4E4C32" w:rsidR="00770397" w:rsidRPr="00770397" w:rsidRDefault="00770397" w:rsidP="00770397">
      <w:pPr>
        <w:spacing w:after="0"/>
        <w:jc w:val="both"/>
        <w:rPr>
          <w:rFonts w:ascii="Times New Roman" w:hAnsi="Times New Roman" w:cs="Times New Roman"/>
        </w:rPr>
      </w:pPr>
      <w:r w:rsidRPr="00770397">
        <w:rPr>
          <w:rFonts w:ascii="Times New Roman" w:hAnsi="Times New Roman" w:cs="Times New Roman"/>
        </w:rPr>
        <w:t xml:space="preserve">Az </w:t>
      </w:r>
      <w:proofErr w:type="spellStart"/>
      <w:r w:rsidRPr="00770397">
        <w:rPr>
          <w:rFonts w:ascii="Times New Roman" w:hAnsi="Times New Roman" w:cs="Times New Roman"/>
        </w:rPr>
        <w:t>Mötv</w:t>
      </w:r>
      <w:proofErr w:type="spellEnd"/>
      <w:r w:rsidRPr="00770397">
        <w:rPr>
          <w:rFonts w:ascii="Times New Roman" w:hAnsi="Times New Roman" w:cs="Times New Roman"/>
        </w:rPr>
        <w:t>. 134. § (1) bekezdés második mondatában meghatározott törvényi kötelezettség alapján Tisztelt Polgármester a testület törvényességi felhívásban foglaltakkal való) egyetértéséről vagy egyet nem értéséről, illetve a törvényességi felhívással összefüggésben tett intézkedéséről a TFÍK informatikai rendszeren keresztül megküldött levelében - a törvényességi felhívásban megadott határidőn belül - adjon tájékoztatást a Kormányhivatal részére.</w:t>
      </w:r>
    </w:p>
    <w:p w14:paraId="76C2D40F" w14:textId="77777777" w:rsidR="006565BA" w:rsidRDefault="006565BA" w:rsidP="00770397">
      <w:pPr>
        <w:spacing w:after="0"/>
        <w:ind w:left="46" w:right="14"/>
        <w:jc w:val="both"/>
        <w:rPr>
          <w:rFonts w:ascii="Times New Roman" w:hAnsi="Times New Roman" w:cs="Times New Roman"/>
          <w:i/>
          <w:iCs/>
          <w:sz w:val="20"/>
          <w:szCs w:val="20"/>
        </w:rPr>
      </w:pPr>
    </w:p>
    <w:p w14:paraId="4C670FF5" w14:textId="66CD8DB9" w:rsidR="00770397" w:rsidRPr="00770397" w:rsidRDefault="00770397" w:rsidP="00770397">
      <w:pPr>
        <w:spacing w:after="0"/>
        <w:ind w:left="46" w:right="14"/>
        <w:jc w:val="both"/>
        <w:rPr>
          <w:rFonts w:ascii="Times New Roman" w:hAnsi="Times New Roman" w:cs="Times New Roman"/>
          <w:i/>
          <w:iCs/>
          <w:sz w:val="20"/>
          <w:szCs w:val="20"/>
        </w:rPr>
      </w:pPr>
      <w:proofErr w:type="gramStart"/>
      <w:r w:rsidRPr="00770397">
        <w:rPr>
          <w:rFonts w:ascii="Times New Roman" w:hAnsi="Times New Roman" w:cs="Times New Roman"/>
          <w:i/>
          <w:iCs/>
          <w:sz w:val="20"/>
          <w:szCs w:val="20"/>
        </w:rPr>
        <w:t>,,</w:t>
      </w:r>
      <w:proofErr w:type="gramEnd"/>
      <w:r w:rsidRPr="00770397">
        <w:rPr>
          <w:rFonts w:ascii="Times New Roman" w:hAnsi="Times New Roman" w:cs="Times New Roman"/>
          <w:i/>
          <w:iCs/>
          <w:sz w:val="20"/>
          <w:szCs w:val="20"/>
        </w:rPr>
        <w:t xml:space="preserve">Az </w:t>
      </w:r>
      <w:proofErr w:type="spellStart"/>
      <w:r w:rsidRPr="00770397">
        <w:rPr>
          <w:rFonts w:ascii="Times New Roman" w:hAnsi="Times New Roman" w:cs="Times New Roman"/>
          <w:i/>
          <w:iCs/>
          <w:sz w:val="20"/>
          <w:szCs w:val="20"/>
        </w:rPr>
        <w:t>Ör</w:t>
      </w:r>
      <w:proofErr w:type="spellEnd"/>
      <w:r w:rsidRPr="00770397">
        <w:rPr>
          <w:rFonts w:ascii="Times New Roman" w:hAnsi="Times New Roman" w:cs="Times New Roman"/>
          <w:i/>
          <w:iCs/>
          <w:sz w:val="20"/>
          <w:szCs w:val="20"/>
        </w:rPr>
        <w:t>. 6. §. (7) bekezdésében foglaltak szerint nem állapítható meg települési támogatás annak az aktív korú személynek, aki álláskeresőként nem működik együtt a Járási Munkaügyi Hivatallal; illetve olyan kérelmezőnek, akinek a családjában élő aktív korú személy munkanélküliként nem működik együtt a Járási Munkaügyi Hivatallal.</w:t>
      </w:r>
    </w:p>
    <w:p w14:paraId="28DC19A6" w14:textId="77777777" w:rsidR="00770397" w:rsidRPr="00770397" w:rsidRDefault="00770397" w:rsidP="00770397">
      <w:pPr>
        <w:spacing w:after="0"/>
        <w:jc w:val="both"/>
        <w:rPr>
          <w:rFonts w:ascii="Times New Roman" w:hAnsi="Times New Roman" w:cs="Times New Roman"/>
          <w:i/>
          <w:iCs/>
          <w:sz w:val="20"/>
          <w:szCs w:val="20"/>
        </w:rPr>
      </w:pPr>
      <w:r w:rsidRPr="00770397">
        <w:rPr>
          <w:rFonts w:ascii="Times New Roman" w:hAnsi="Times New Roman" w:cs="Times New Roman"/>
          <w:i/>
          <w:iCs/>
          <w:sz w:val="20"/>
          <w:szCs w:val="20"/>
        </w:rPr>
        <w:t xml:space="preserve">A szociális igazgatásról és szociális ellátásokról szóló 1993. évi Ill. törvény (a továbbiakban: Sztv.) 132. § (4) bekezdés g) pontja felhatalmazta a települési önkormányzatot, hogy rendeletben szabályozza a települési támogatás keretében nyújtott ellátások jogosultsági feltételeit, valamint az ellátások megállapításának, kifizetésének, folyósításának, valamint felhasználása ellenőrzésének szabályait. Annak eldöntése, hogy az önkormányzat milyen célokra, élethelyzetekre, mely feltételek teljesülése esetén, milyen összegű </w:t>
      </w:r>
      <w:r w:rsidRPr="00770397">
        <w:rPr>
          <w:rFonts w:ascii="Times New Roman" w:hAnsi="Times New Roman" w:cs="Times New Roman"/>
          <w:i/>
          <w:iCs/>
          <w:sz w:val="20"/>
          <w:szCs w:val="20"/>
        </w:rPr>
        <w:lastRenderedPageBreak/>
        <w:t>támogatást nyújt a képviselő-testület mérlegelési jogkörébe tartozó kérdés. A jogosultsági feltételek megállapításával szemben azonban általános követelmény, hogy azok magasabb szintű jogszabály előírásába nem ütközhetnek</w:t>
      </w:r>
    </w:p>
    <w:p w14:paraId="1ED0C182" w14:textId="77777777" w:rsidR="00770397" w:rsidRPr="00770397" w:rsidRDefault="00770397" w:rsidP="00770397">
      <w:pPr>
        <w:spacing w:after="0"/>
        <w:jc w:val="both"/>
        <w:rPr>
          <w:rFonts w:ascii="Times New Roman" w:hAnsi="Times New Roman" w:cs="Times New Roman"/>
          <w:i/>
          <w:iCs/>
          <w:color w:val="000000" w:themeColor="text1"/>
          <w:sz w:val="20"/>
          <w:szCs w:val="20"/>
        </w:rPr>
      </w:pPr>
      <w:r w:rsidRPr="00770397">
        <w:rPr>
          <w:rFonts w:ascii="Times New Roman" w:hAnsi="Times New Roman" w:cs="Times New Roman"/>
          <w:i/>
          <w:iCs/>
          <w:sz w:val="20"/>
          <w:szCs w:val="20"/>
        </w:rPr>
        <w:t xml:space="preserve">Fentiek alapján látható, hogy </w:t>
      </w:r>
      <w:r w:rsidRPr="00770397">
        <w:rPr>
          <w:rFonts w:ascii="Times New Roman" w:hAnsi="Times New Roman" w:cs="Times New Roman"/>
          <w:i/>
          <w:iCs/>
          <w:color w:val="000000" w:themeColor="text1"/>
          <w:sz w:val="20"/>
          <w:szCs w:val="20"/>
          <w:shd w:val="clear" w:color="auto" w:fill="FFFFFF"/>
        </w:rPr>
        <w:t xml:space="preserve">önkormányzatunk által az orvosi ügyeleti feladat-ellátás biztosítása érdekében szükséges intézkedések a rendelkezésre álló 30 napos határidőn belül nem megoldhatóak, így a megjelölt 30 napos határidő nem elegendő a feladat- ellátás megoldásának </w:t>
      </w:r>
      <w:proofErr w:type="gramStart"/>
      <w:r w:rsidRPr="00770397">
        <w:rPr>
          <w:rFonts w:ascii="Times New Roman" w:hAnsi="Times New Roman" w:cs="Times New Roman"/>
          <w:i/>
          <w:iCs/>
          <w:color w:val="000000" w:themeColor="text1"/>
          <w:sz w:val="20"/>
          <w:szCs w:val="20"/>
          <w:shd w:val="clear" w:color="auto" w:fill="FFFFFF"/>
        </w:rPr>
        <w:t>biztosítására.,,</w:t>
      </w:r>
      <w:proofErr w:type="gramEnd"/>
    </w:p>
    <w:p w14:paraId="104139D4" w14:textId="77777777" w:rsidR="00770397" w:rsidRPr="00770397" w:rsidRDefault="00770397" w:rsidP="00770397">
      <w:pPr>
        <w:spacing w:after="0"/>
        <w:jc w:val="both"/>
        <w:rPr>
          <w:rFonts w:ascii="Times New Roman" w:hAnsi="Times New Roman" w:cs="Times New Roman"/>
          <w:color w:val="000000" w:themeColor="text1"/>
          <w:spacing w:val="-5"/>
          <w:kern w:val="36"/>
        </w:rPr>
      </w:pPr>
    </w:p>
    <w:p w14:paraId="31542A6C" w14:textId="77777777" w:rsidR="00770397" w:rsidRPr="00770397" w:rsidRDefault="00770397" w:rsidP="00770397">
      <w:pPr>
        <w:spacing w:after="0"/>
        <w:jc w:val="both"/>
        <w:rPr>
          <w:rFonts w:ascii="Times New Roman" w:hAnsi="Times New Roman" w:cs="Times New Roman"/>
          <w:i/>
          <w:iCs/>
          <w:color w:val="474747"/>
          <w:shd w:val="clear" w:color="auto" w:fill="FFFFFF"/>
        </w:rPr>
      </w:pPr>
      <w:r w:rsidRPr="00770397">
        <w:rPr>
          <w:rFonts w:ascii="Times New Roman" w:hAnsi="Times New Roman" w:cs="Times New Roman"/>
          <w:color w:val="000000" w:themeColor="text1"/>
          <w:spacing w:val="-5"/>
          <w:kern w:val="36"/>
        </w:rPr>
        <w:t xml:space="preserve">A helyi önkormányzatok törvényességi felügyeletének részletes szabályairól szóló 119/2012. (VI. 26.) Korm. rendelet 8.§. (4) bekezdése </w:t>
      </w:r>
      <w:proofErr w:type="gramStart"/>
      <w:r w:rsidRPr="00770397">
        <w:rPr>
          <w:rFonts w:ascii="Times New Roman" w:hAnsi="Times New Roman" w:cs="Times New Roman"/>
          <w:color w:val="000000" w:themeColor="text1"/>
          <w:spacing w:val="-5"/>
          <w:kern w:val="36"/>
        </w:rPr>
        <w:t>alapján</w:t>
      </w:r>
      <w:r w:rsidRPr="00770397">
        <w:rPr>
          <w:rFonts w:ascii="Times New Roman" w:hAnsi="Times New Roman" w:cs="Times New Roman"/>
          <w:i/>
          <w:iCs/>
          <w:color w:val="000000" w:themeColor="text1"/>
          <w:spacing w:val="-5"/>
          <w:kern w:val="36"/>
        </w:rPr>
        <w:t xml:space="preserve"> </w:t>
      </w:r>
      <w:r w:rsidRPr="00770397">
        <w:rPr>
          <w:rFonts w:ascii="Times New Roman" w:hAnsi="Times New Roman" w:cs="Times New Roman"/>
          <w:i/>
          <w:iCs/>
          <w:color w:val="474747"/>
          <w:shd w:val="clear" w:color="auto" w:fill="FFFFFF"/>
        </w:rPr>
        <w:t> </w:t>
      </w:r>
      <w:r w:rsidRPr="00770397">
        <w:rPr>
          <w:rFonts w:ascii="Times New Roman" w:hAnsi="Times New Roman" w:cs="Times New Roman"/>
          <w:i/>
          <w:iCs/>
          <w:color w:val="000000" w:themeColor="text1"/>
          <w:shd w:val="clear" w:color="auto" w:fill="FFFFFF"/>
        </w:rPr>
        <w:t>,</w:t>
      </w:r>
      <w:proofErr w:type="gramEnd"/>
      <w:r w:rsidRPr="00770397">
        <w:rPr>
          <w:rFonts w:ascii="Times New Roman" w:hAnsi="Times New Roman" w:cs="Times New Roman"/>
          <w:i/>
          <w:iCs/>
          <w:color w:val="000000" w:themeColor="text1"/>
          <w:shd w:val="clear" w:color="auto" w:fill="FFFFFF"/>
        </w:rPr>
        <w:t xml:space="preserve">, amennyiben jogszabálysértés megszüntetésére biztosított határidő alatt a jogszabálysértés nem szüntethető meg, a határidő az érintett indokolt kérelmére további 30 nappal meghosszabbítható </w:t>
      </w:r>
      <w:r w:rsidRPr="00770397">
        <w:rPr>
          <w:rFonts w:ascii="Times New Roman" w:hAnsi="Times New Roman" w:cs="Times New Roman"/>
          <w:i/>
          <w:iCs/>
          <w:color w:val="474747"/>
          <w:shd w:val="clear" w:color="auto" w:fill="FFFFFF"/>
        </w:rPr>
        <w:t>,,</w:t>
      </w:r>
    </w:p>
    <w:p w14:paraId="36D27C65" w14:textId="77777777" w:rsidR="00770397" w:rsidRPr="00770397" w:rsidRDefault="00770397" w:rsidP="00770397">
      <w:pPr>
        <w:pStyle w:val="NormlWeb"/>
        <w:spacing w:before="0" w:beforeAutospacing="0" w:after="0" w:afterAutospacing="0"/>
        <w:jc w:val="both"/>
        <w:rPr>
          <w:color w:val="000000"/>
          <w:sz w:val="22"/>
          <w:szCs w:val="22"/>
        </w:rPr>
      </w:pPr>
    </w:p>
    <w:p w14:paraId="10BC987F" w14:textId="77777777" w:rsidR="00770397" w:rsidRPr="00770397" w:rsidRDefault="00770397" w:rsidP="00770397">
      <w:pPr>
        <w:pStyle w:val="NormlWeb"/>
        <w:spacing w:before="0" w:beforeAutospacing="0" w:after="0" w:afterAutospacing="0"/>
        <w:jc w:val="both"/>
        <w:rPr>
          <w:color w:val="000000"/>
          <w:sz w:val="22"/>
          <w:szCs w:val="22"/>
        </w:rPr>
      </w:pPr>
    </w:p>
    <w:p w14:paraId="0C975A17" w14:textId="1ABBD604" w:rsidR="00E05310" w:rsidRPr="009C0932" w:rsidRDefault="00E05310" w:rsidP="00FC6660">
      <w:pPr>
        <w:pStyle w:val="NormlWeb"/>
        <w:spacing w:before="0" w:beforeAutospacing="0" w:after="0" w:afterAutospacing="0"/>
        <w:jc w:val="both"/>
        <w:rPr>
          <w:color w:val="000000"/>
          <w:sz w:val="22"/>
          <w:szCs w:val="22"/>
        </w:rPr>
      </w:pPr>
      <w:r w:rsidRPr="009C0932">
        <w:rPr>
          <w:color w:val="000000"/>
          <w:sz w:val="22"/>
          <w:szCs w:val="22"/>
        </w:rPr>
        <w:t>Pest Megyei Kormányhivatal törvényességi felhívás</w:t>
      </w:r>
      <w:r w:rsidR="00825B5C">
        <w:rPr>
          <w:color w:val="000000"/>
          <w:sz w:val="22"/>
          <w:szCs w:val="22"/>
        </w:rPr>
        <w:t>a a rendeleti szabályozás alábbi elemeit érinti:</w:t>
      </w:r>
    </w:p>
    <w:p w14:paraId="70B2A54F" w14:textId="6C8795E7" w:rsidR="00E05310" w:rsidRPr="009C0932" w:rsidRDefault="00E05310" w:rsidP="00E05310">
      <w:pPr>
        <w:pStyle w:val="NormlWeb"/>
        <w:numPr>
          <w:ilvl w:val="0"/>
          <w:numId w:val="11"/>
        </w:numPr>
        <w:spacing w:before="0" w:beforeAutospacing="0" w:after="0" w:afterAutospacing="0"/>
        <w:jc w:val="both"/>
        <w:rPr>
          <w:color w:val="000000"/>
          <w:sz w:val="22"/>
          <w:szCs w:val="22"/>
        </w:rPr>
      </w:pPr>
      <w:r w:rsidRPr="009C0932">
        <w:rPr>
          <w:color w:val="000000"/>
          <w:sz w:val="22"/>
          <w:szCs w:val="22"/>
        </w:rPr>
        <w:t>települést támogatás feltételéül nem lehet szabni, hogy az érintett regisztrált álláskereső legyen</w:t>
      </w:r>
    </w:p>
    <w:p w14:paraId="030E0AA4" w14:textId="79E53993" w:rsidR="00E05310" w:rsidRPr="009C0932" w:rsidRDefault="00E05310" w:rsidP="00E05310">
      <w:pPr>
        <w:pStyle w:val="NormlWeb"/>
        <w:numPr>
          <w:ilvl w:val="0"/>
          <w:numId w:val="11"/>
        </w:numPr>
        <w:spacing w:before="0" w:beforeAutospacing="0" w:after="0" w:afterAutospacing="0"/>
        <w:jc w:val="both"/>
        <w:rPr>
          <w:color w:val="000000"/>
          <w:sz w:val="22"/>
          <w:szCs w:val="22"/>
        </w:rPr>
      </w:pPr>
      <w:r w:rsidRPr="009C0932">
        <w:rPr>
          <w:color w:val="000000"/>
          <w:sz w:val="22"/>
          <w:szCs w:val="22"/>
        </w:rPr>
        <w:t>rendkívüli települést támogatás</w:t>
      </w:r>
      <w:r w:rsidR="00E617A4">
        <w:rPr>
          <w:color w:val="000000"/>
          <w:sz w:val="22"/>
          <w:szCs w:val="22"/>
        </w:rPr>
        <w:t>t</w:t>
      </w:r>
      <w:r w:rsidRPr="009C0932">
        <w:rPr>
          <w:color w:val="000000"/>
          <w:sz w:val="22"/>
          <w:szCs w:val="22"/>
        </w:rPr>
        <w:t xml:space="preserve"> évi 4 kérelmezési lehetőségre korlátozni nem lehet</w:t>
      </w:r>
    </w:p>
    <w:p w14:paraId="7C32970B" w14:textId="190C328D" w:rsidR="00941908" w:rsidRPr="009C0932" w:rsidRDefault="00E05310" w:rsidP="00941908">
      <w:pPr>
        <w:spacing w:after="0"/>
        <w:jc w:val="both"/>
        <w:rPr>
          <w:rFonts w:ascii="Times New Roman" w:hAnsi="Times New Roman" w:cs="Times New Roman"/>
        </w:rPr>
      </w:pPr>
      <w:r w:rsidRPr="009C0932">
        <w:rPr>
          <w:rFonts w:ascii="Times New Roman" w:hAnsi="Times New Roman" w:cs="Times New Roman"/>
        </w:rPr>
        <w:t xml:space="preserve"> </w:t>
      </w:r>
    </w:p>
    <w:p w14:paraId="3451A08F" w14:textId="188666F5" w:rsidR="00BC06E0" w:rsidRDefault="008325D1" w:rsidP="00E05310">
      <w:pPr>
        <w:spacing w:after="0"/>
        <w:jc w:val="both"/>
        <w:rPr>
          <w:rFonts w:ascii="Times New Roman" w:hAnsi="Times New Roman" w:cs="Times New Roman"/>
        </w:rPr>
      </w:pPr>
      <w:r>
        <w:rPr>
          <w:rFonts w:ascii="Times New Roman" w:hAnsi="Times New Roman" w:cs="Times New Roman"/>
        </w:rPr>
        <w:t xml:space="preserve">A felhívásban foglaltakra </w:t>
      </w:r>
      <w:r w:rsidR="00E054B1" w:rsidRPr="009C0932">
        <w:rPr>
          <w:rFonts w:ascii="Times New Roman" w:hAnsi="Times New Roman" w:cs="Times New Roman"/>
        </w:rPr>
        <w:t>tekintettel a</w:t>
      </w:r>
      <w:r w:rsidR="00E05310" w:rsidRPr="009C0932">
        <w:rPr>
          <w:rFonts w:ascii="Times New Roman" w:hAnsi="Times New Roman" w:cs="Times New Roman"/>
        </w:rPr>
        <w:t xml:space="preserve"> </w:t>
      </w:r>
      <w:r w:rsidR="00E054B1" w:rsidRPr="009C0932">
        <w:rPr>
          <w:rFonts w:ascii="Times New Roman" w:hAnsi="Times New Roman" w:cs="Times New Roman"/>
        </w:rPr>
        <w:t xml:space="preserve">szociális igazgatásról és </w:t>
      </w:r>
      <w:proofErr w:type="gramStart"/>
      <w:r w:rsidR="00E054B1" w:rsidRPr="009C0932">
        <w:rPr>
          <w:rFonts w:ascii="Times New Roman" w:hAnsi="Times New Roman" w:cs="Times New Roman"/>
        </w:rPr>
        <w:t>ellátásokról</w:t>
      </w:r>
      <w:proofErr w:type="gramEnd"/>
      <w:r w:rsidR="00E054B1" w:rsidRPr="009C0932">
        <w:rPr>
          <w:rFonts w:ascii="Times New Roman" w:hAnsi="Times New Roman" w:cs="Times New Roman"/>
        </w:rPr>
        <w:t xml:space="preserve"> valamint a gyermekvédelmi ellátásokról szóló </w:t>
      </w:r>
      <w:r w:rsidR="009C0932" w:rsidRPr="009C0932">
        <w:rPr>
          <w:rFonts w:ascii="Times New Roman" w:hAnsi="Times New Roman" w:cs="Times New Roman"/>
        </w:rPr>
        <w:t xml:space="preserve">16/2023. (VIII. 29.) </w:t>
      </w:r>
      <w:r w:rsidR="00E054B1" w:rsidRPr="009C0932">
        <w:rPr>
          <w:rFonts w:ascii="Times New Roman" w:hAnsi="Times New Roman" w:cs="Times New Roman"/>
        </w:rPr>
        <w:t>önkormányzati rendelet</w:t>
      </w:r>
      <w:r w:rsidR="00E05310" w:rsidRPr="009C0932">
        <w:rPr>
          <w:rFonts w:ascii="Times New Roman" w:hAnsi="Times New Roman" w:cs="Times New Roman"/>
        </w:rPr>
        <w:t xml:space="preserve"> módosítása </w:t>
      </w:r>
      <w:r w:rsidR="00BC06E0">
        <w:rPr>
          <w:rFonts w:ascii="Times New Roman" w:hAnsi="Times New Roman" w:cs="Times New Roman"/>
        </w:rPr>
        <w:t>során a kifogásolt rendelkezések törlése szükséges</w:t>
      </w:r>
      <w:r w:rsidR="00E05310" w:rsidRPr="009C0932">
        <w:rPr>
          <w:rFonts w:ascii="Times New Roman" w:hAnsi="Times New Roman" w:cs="Times New Roman"/>
        </w:rPr>
        <w:t xml:space="preserve">. </w:t>
      </w:r>
    </w:p>
    <w:p w14:paraId="456AD607" w14:textId="77777777" w:rsidR="00BC06E0" w:rsidRDefault="00BC06E0" w:rsidP="00E05310">
      <w:pPr>
        <w:spacing w:after="0"/>
        <w:jc w:val="both"/>
        <w:rPr>
          <w:rFonts w:ascii="Times New Roman" w:hAnsi="Times New Roman" w:cs="Times New Roman"/>
        </w:rPr>
      </w:pPr>
    </w:p>
    <w:p w14:paraId="79FE7DFF" w14:textId="17DC47A9" w:rsidR="00E05310" w:rsidRPr="009C0932" w:rsidRDefault="00E05310" w:rsidP="00E05310">
      <w:pPr>
        <w:spacing w:after="0"/>
        <w:jc w:val="both"/>
        <w:rPr>
          <w:rFonts w:ascii="Times New Roman" w:hAnsi="Times New Roman" w:cs="Times New Roman"/>
        </w:rPr>
      </w:pPr>
      <w:r w:rsidRPr="009C0932">
        <w:rPr>
          <w:rFonts w:ascii="Times New Roman" w:hAnsi="Times New Roman" w:cs="Times New Roman"/>
        </w:rPr>
        <w:t>Továbbá a</w:t>
      </w:r>
      <w:r w:rsidR="008325D1">
        <w:rPr>
          <w:rFonts w:ascii="Times New Roman" w:hAnsi="Times New Roman" w:cs="Times New Roman"/>
        </w:rPr>
        <w:t>z alábbi</w:t>
      </w:r>
      <w:r w:rsidRPr="009C0932">
        <w:rPr>
          <w:rFonts w:ascii="Times New Roman" w:hAnsi="Times New Roman" w:cs="Times New Roman"/>
        </w:rPr>
        <w:t xml:space="preserve"> módosítás</w:t>
      </w:r>
      <w:r w:rsidR="008325D1">
        <w:rPr>
          <w:rFonts w:ascii="Times New Roman" w:hAnsi="Times New Roman" w:cs="Times New Roman"/>
        </w:rPr>
        <w:t>ok átvezetését</w:t>
      </w:r>
      <w:r w:rsidRPr="009C0932">
        <w:rPr>
          <w:rFonts w:ascii="Times New Roman" w:hAnsi="Times New Roman" w:cs="Times New Roman"/>
        </w:rPr>
        <w:t xml:space="preserve"> javasol</w:t>
      </w:r>
      <w:r w:rsidR="008325D1">
        <w:rPr>
          <w:rFonts w:ascii="Times New Roman" w:hAnsi="Times New Roman" w:cs="Times New Roman"/>
        </w:rPr>
        <w:t>juk</w:t>
      </w:r>
      <w:r w:rsidRPr="009C0932">
        <w:rPr>
          <w:rFonts w:ascii="Times New Roman" w:hAnsi="Times New Roman" w:cs="Times New Roman"/>
        </w:rPr>
        <w:t xml:space="preserve"> a jogszabályon elvégezni</w:t>
      </w:r>
      <w:r w:rsidR="00CC0873">
        <w:rPr>
          <w:rFonts w:ascii="Times New Roman" w:hAnsi="Times New Roman" w:cs="Times New Roman"/>
        </w:rPr>
        <w:t>:</w:t>
      </w:r>
    </w:p>
    <w:p w14:paraId="73285ED3" w14:textId="1AD8FD6E" w:rsidR="00E05310" w:rsidRPr="009C0932" w:rsidRDefault="00E05310" w:rsidP="006A2D67">
      <w:pPr>
        <w:pStyle w:val="Listaszerbekezds"/>
        <w:numPr>
          <w:ilvl w:val="0"/>
          <w:numId w:val="11"/>
        </w:numPr>
        <w:spacing w:after="0"/>
        <w:jc w:val="both"/>
        <w:rPr>
          <w:rFonts w:ascii="Times New Roman" w:hAnsi="Times New Roman" w:cs="Times New Roman"/>
        </w:rPr>
      </w:pPr>
      <w:r w:rsidRPr="009C0932">
        <w:rPr>
          <w:rFonts w:ascii="Times New Roman" w:hAnsi="Times New Roman" w:cs="Times New Roman"/>
        </w:rPr>
        <w:t>jogosultsági jövedelemhatár korrekciót</w:t>
      </w:r>
      <w:r w:rsidR="006A2D67" w:rsidRPr="009C0932">
        <w:rPr>
          <w:rFonts w:ascii="Times New Roman" w:hAnsi="Times New Roman" w:cs="Times New Roman"/>
        </w:rPr>
        <w:t xml:space="preserve"> (a tanulmányi ösztöndíjakról szóló 14/2011 (VI.29.) önkormányzati rendeletben is)</w:t>
      </w:r>
      <w:r w:rsidRPr="009C0932">
        <w:rPr>
          <w:rFonts w:ascii="Times New Roman" w:hAnsi="Times New Roman" w:cs="Times New Roman"/>
        </w:rPr>
        <w:t xml:space="preserve">, </w:t>
      </w:r>
    </w:p>
    <w:p w14:paraId="40921434" w14:textId="77777777" w:rsidR="006A2D67" w:rsidRPr="009C0932" w:rsidRDefault="00E05310" w:rsidP="00E05310">
      <w:pPr>
        <w:pStyle w:val="Listaszerbekezds"/>
        <w:numPr>
          <w:ilvl w:val="0"/>
          <w:numId w:val="11"/>
        </w:numPr>
        <w:spacing w:after="0"/>
        <w:jc w:val="both"/>
        <w:rPr>
          <w:rFonts w:ascii="Times New Roman" w:hAnsi="Times New Roman" w:cs="Times New Roman"/>
        </w:rPr>
      </w:pPr>
      <w:r w:rsidRPr="009C0932">
        <w:rPr>
          <w:rFonts w:ascii="Times New Roman" w:hAnsi="Times New Roman" w:cs="Times New Roman"/>
        </w:rPr>
        <w:t>pontosításokat</w:t>
      </w:r>
      <w:r w:rsidR="006A2D67" w:rsidRPr="009C0932">
        <w:rPr>
          <w:rFonts w:ascii="Times New Roman" w:hAnsi="Times New Roman" w:cs="Times New Roman"/>
        </w:rPr>
        <w:t xml:space="preserve"> </w:t>
      </w:r>
    </w:p>
    <w:p w14:paraId="71DDC297" w14:textId="509C6E2F" w:rsidR="00E05310" w:rsidRPr="009C0932" w:rsidRDefault="006A2D67" w:rsidP="006A2D67">
      <w:pPr>
        <w:pStyle w:val="Listaszerbekezds"/>
        <w:numPr>
          <w:ilvl w:val="0"/>
          <w:numId w:val="11"/>
        </w:numPr>
        <w:spacing w:after="0"/>
        <w:jc w:val="both"/>
        <w:rPr>
          <w:rFonts w:ascii="Times New Roman" w:hAnsi="Times New Roman" w:cs="Times New Roman"/>
        </w:rPr>
      </w:pPr>
      <w:r w:rsidRPr="009C0932">
        <w:rPr>
          <w:rFonts w:ascii="Times New Roman" w:hAnsi="Times New Roman" w:cs="Times New Roman"/>
        </w:rPr>
        <w:t>hatásköri szabályok pontosítás</w:t>
      </w:r>
      <w:r w:rsidR="008F760F" w:rsidRPr="009C0932">
        <w:rPr>
          <w:rFonts w:ascii="Times New Roman" w:hAnsi="Times New Roman" w:cs="Times New Roman"/>
        </w:rPr>
        <w:t>át</w:t>
      </w:r>
      <w:r w:rsidRPr="009C0932">
        <w:rPr>
          <w:rFonts w:ascii="Times New Roman" w:hAnsi="Times New Roman" w:cs="Times New Roman"/>
        </w:rPr>
        <w:t xml:space="preserve"> és</w:t>
      </w:r>
    </w:p>
    <w:p w14:paraId="4EF9BC2D" w14:textId="30FDCB6A" w:rsidR="006A2D67" w:rsidRPr="009C0932" w:rsidRDefault="00E05310" w:rsidP="006A2D67">
      <w:pPr>
        <w:pStyle w:val="Listaszerbekezds"/>
        <w:numPr>
          <w:ilvl w:val="0"/>
          <w:numId w:val="11"/>
        </w:numPr>
        <w:spacing w:after="0"/>
        <w:jc w:val="both"/>
        <w:rPr>
          <w:rFonts w:ascii="Times New Roman" w:hAnsi="Times New Roman" w:cs="Times New Roman"/>
        </w:rPr>
      </w:pPr>
      <w:r w:rsidRPr="009C0932">
        <w:rPr>
          <w:rFonts w:ascii="Times New Roman" w:hAnsi="Times New Roman" w:cs="Times New Roman"/>
        </w:rPr>
        <w:t>jogszabályszerkesztési racionalizációt</w:t>
      </w:r>
      <w:r w:rsidR="006A2D67" w:rsidRPr="009C0932">
        <w:rPr>
          <w:rFonts w:ascii="Times New Roman" w:hAnsi="Times New Roman" w:cs="Times New Roman"/>
        </w:rPr>
        <w:t>.</w:t>
      </w:r>
    </w:p>
    <w:p w14:paraId="17AED1B1" w14:textId="77777777" w:rsidR="009C0932" w:rsidRDefault="009C0932" w:rsidP="008325D1">
      <w:pPr>
        <w:spacing w:after="0"/>
        <w:jc w:val="both"/>
        <w:rPr>
          <w:rFonts w:ascii="Times New Roman" w:hAnsi="Times New Roman" w:cs="Times New Roman"/>
        </w:rPr>
      </w:pPr>
    </w:p>
    <w:p w14:paraId="04F64166" w14:textId="77777777" w:rsidR="00426F40" w:rsidRDefault="008325D1" w:rsidP="008325D1">
      <w:pPr>
        <w:spacing w:after="0"/>
        <w:jc w:val="both"/>
        <w:rPr>
          <w:rFonts w:ascii="Times New Roman" w:hAnsi="Times New Roman" w:cs="Times New Roman"/>
        </w:rPr>
      </w:pPr>
      <w:r>
        <w:rPr>
          <w:rFonts w:ascii="Times New Roman" w:hAnsi="Times New Roman" w:cs="Times New Roman"/>
        </w:rPr>
        <w:t>A felhívásban foglaltakkal történő egyetértés eseté</w:t>
      </w:r>
      <w:r w:rsidR="00426F40">
        <w:rPr>
          <w:rFonts w:ascii="Times New Roman" w:hAnsi="Times New Roman" w:cs="Times New Roman"/>
        </w:rPr>
        <w:t xml:space="preserve">n a képviselő-testületnek határozatban foglaltan nyilatkoznia kell, hogy a </w:t>
      </w:r>
      <w:r w:rsidR="00426F40" w:rsidRPr="008F6634">
        <w:rPr>
          <w:rFonts w:ascii="Times New Roman" w:hAnsi="Times New Roman" w:cs="Times New Roman"/>
        </w:rPr>
        <w:t>törvényességi felhívásban foglaltak</w:t>
      </w:r>
      <w:r w:rsidR="00426F40">
        <w:rPr>
          <w:rFonts w:ascii="Times New Roman" w:hAnsi="Times New Roman" w:cs="Times New Roman"/>
        </w:rPr>
        <w:t>kal egyetért. Majd a rendelet érdemi módosításáról is döntenie kell.</w:t>
      </w:r>
    </w:p>
    <w:p w14:paraId="7C90B089" w14:textId="77777777" w:rsidR="00426F40" w:rsidRPr="008325D1" w:rsidRDefault="00426F40" w:rsidP="008325D1">
      <w:pPr>
        <w:spacing w:after="0"/>
        <w:jc w:val="both"/>
        <w:rPr>
          <w:rFonts w:ascii="Times New Roman" w:hAnsi="Times New Roman" w:cs="Times New Roman"/>
        </w:rPr>
      </w:pPr>
    </w:p>
    <w:p w14:paraId="47D7C8D4" w14:textId="52B6ABD3" w:rsidR="00BD4BEE" w:rsidRPr="009C0932" w:rsidRDefault="00BD4BEE" w:rsidP="00FC6660">
      <w:pPr>
        <w:spacing w:after="0"/>
        <w:jc w:val="both"/>
        <w:rPr>
          <w:rFonts w:ascii="Times New Roman" w:hAnsi="Times New Roman" w:cs="Times New Roman"/>
          <w:bCs/>
          <w:lang w:bidi="hi-IN"/>
        </w:rPr>
      </w:pPr>
      <w:r w:rsidRPr="009C0932">
        <w:rPr>
          <w:rFonts w:ascii="Times New Roman" w:hAnsi="Times New Roman" w:cs="Times New Roman"/>
          <w:bCs/>
          <w:lang w:bidi="hi-IN"/>
        </w:rPr>
        <w:t>Telki, 202</w:t>
      </w:r>
      <w:r w:rsidR="006A2D67" w:rsidRPr="009C0932">
        <w:rPr>
          <w:rFonts w:ascii="Times New Roman" w:hAnsi="Times New Roman" w:cs="Times New Roman"/>
          <w:bCs/>
          <w:lang w:bidi="hi-IN"/>
        </w:rPr>
        <w:t>4</w:t>
      </w:r>
      <w:r w:rsidRPr="009C0932">
        <w:rPr>
          <w:rFonts w:ascii="Times New Roman" w:hAnsi="Times New Roman" w:cs="Times New Roman"/>
          <w:bCs/>
          <w:lang w:bidi="hi-IN"/>
        </w:rPr>
        <w:t>.</w:t>
      </w:r>
      <w:r w:rsidR="00770397">
        <w:rPr>
          <w:rFonts w:ascii="Times New Roman" w:hAnsi="Times New Roman" w:cs="Times New Roman"/>
          <w:bCs/>
          <w:lang w:bidi="hi-IN"/>
        </w:rPr>
        <w:t>február 9.</w:t>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00770397">
        <w:rPr>
          <w:rFonts w:ascii="Times New Roman" w:hAnsi="Times New Roman" w:cs="Times New Roman"/>
          <w:bCs/>
          <w:lang w:bidi="hi-IN"/>
        </w:rPr>
        <w:tab/>
      </w:r>
      <w:r w:rsidR="00770397">
        <w:rPr>
          <w:rFonts w:ascii="Times New Roman" w:hAnsi="Times New Roman" w:cs="Times New Roman"/>
          <w:bCs/>
          <w:lang w:bidi="hi-IN"/>
        </w:rPr>
        <w:tab/>
      </w:r>
      <w:r w:rsidRPr="009C0932">
        <w:rPr>
          <w:rFonts w:ascii="Times New Roman" w:hAnsi="Times New Roman" w:cs="Times New Roman"/>
          <w:bCs/>
          <w:lang w:bidi="hi-IN"/>
        </w:rPr>
        <w:t>Deltai Károly</w:t>
      </w:r>
    </w:p>
    <w:p w14:paraId="380AFDFA" w14:textId="47FC3DF3" w:rsidR="009C0932" w:rsidRDefault="00BD4BEE" w:rsidP="006565BA">
      <w:pPr>
        <w:spacing w:after="0"/>
        <w:jc w:val="both"/>
        <w:rPr>
          <w:rFonts w:ascii="Times New Roman" w:hAnsi="Times New Roman" w:cs="Times New Roman"/>
          <w:bCs/>
          <w:lang w:bidi="hi-IN"/>
        </w:rPr>
      </w:pP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Pr="009C0932">
        <w:rPr>
          <w:rFonts w:ascii="Times New Roman" w:hAnsi="Times New Roman" w:cs="Times New Roman"/>
          <w:bCs/>
          <w:lang w:bidi="hi-IN"/>
        </w:rPr>
        <w:tab/>
      </w:r>
      <w:r w:rsidR="00770397">
        <w:rPr>
          <w:rFonts w:ascii="Times New Roman" w:hAnsi="Times New Roman" w:cs="Times New Roman"/>
          <w:bCs/>
          <w:lang w:bidi="hi-IN"/>
        </w:rPr>
        <w:tab/>
      </w:r>
      <w:r w:rsidR="00770397">
        <w:rPr>
          <w:rFonts w:ascii="Times New Roman" w:hAnsi="Times New Roman" w:cs="Times New Roman"/>
          <w:bCs/>
          <w:lang w:bidi="hi-IN"/>
        </w:rPr>
        <w:tab/>
      </w:r>
      <w:r w:rsidRPr="009C0932">
        <w:rPr>
          <w:rFonts w:ascii="Times New Roman" w:hAnsi="Times New Roman" w:cs="Times New Roman"/>
          <w:bCs/>
          <w:lang w:bidi="hi-IN"/>
        </w:rPr>
        <w:t>polgármester</w:t>
      </w:r>
    </w:p>
    <w:p w14:paraId="00C50755" w14:textId="77777777" w:rsidR="008F6634" w:rsidRPr="008F6634" w:rsidRDefault="008F6634" w:rsidP="008F6634">
      <w:pPr>
        <w:spacing w:after="0"/>
        <w:jc w:val="center"/>
        <w:rPr>
          <w:rFonts w:ascii="Times New Roman" w:hAnsi="Times New Roman" w:cs="Times New Roman"/>
          <w:b/>
        </w:rPr>
      </w:pPr>
    </w:p>
    <w:p w14:paraId="21B70446" w14:textId="77777777" w:rsidR="008F6634" w:rsidRPr="008F6634" w:rsidRDefault="008F6634" w:rsidP="008F6634">
      <w:pPr>
        <w:spacing w:after="0"/>
        <w:jc w:val="center"/>
        <w:rPr>
          <w:rFonts w:ascii="Times New Roman" w:hAnsi="Times New Roman" w:cs="Times New Roman"/>
          <w:b/>
        </w:rPr>
      </w:pPr>
      <w:r w:rsidRPr="008F6634">
        <w:rPr>
          <w:rFonts w:ascii="Times New Roman" w:hAnsi="Times New Roman" w:cs="Times New Roman"/>
          <w:b/>
        </w:rPr>
        <w:t>Határozati javaslat</w:t>
      </w:r>
    </w:p>
    <w:p w14:paraId="052BB459" w14:textId="77777777" w:rsidR="008F6634" w:rsidRPr="008F6634" w:rsidRDefault="008F6634" w:rsidP="008F6634">
      <w:pPr>
        <w:spacing w:after="0"/>
        <w:jc w:val="center"/>
        <w:rPr>
          <w:rFonts w:ascii="Times New Roman" w:hAnsi="Times New Roman" w:cs="Times New Roman"/>
          <w:b/>
        </w:rPr>
      </w:pPr>
      <w:r w:rsidRPr="008F6634">
        <w:rPr>
          <w:rFonts w:ascii="Times New Roman" w:hAnsi="Times New Roman" w:cs="Times New Roman"/>
          <w:b/>
        </w:rPr>
        <w:t>Telki község Önkormányzat Képviselő-testülete</w:t>
      </w:r>
    </w:p>
    <w:p w14:paraId="78B25ACF" w14:textId="77777777" w:rsidR="008F6634" w:rsidRPr="008F6634" w:rsidRDefault="008F6634" w:rsidP="008F6634">
      <w:pPr>
        <w:spacing w:after="0"/>
        <w:jc w:val="center"/>
        <w:rPr>
          <w:rFonts w:ascii="Times New Roman" w:hAnsi="Times New Roman" w:cs="Times New Roman"/>
          <w:b/>
        </w:rPr>
      </w:pPr>
      <w:r w:rsidRPr="008F6634">
        <w:rPr>
          <w:rFonts w:ascii="Times New Roman" w:hAnsi="Times New Roman" w:cs="Times New Roman"/>
          <w:b/>
        </w:rPr>
        <w:t xml:space="preserve">/2024. (II.  </w:t>
      </w:r>
      <w:proofErr w:type="gramStart"/>
      <w:r w:rsidRPr="008F6634">
        <w:rPr>
          <w:rFonts w:ascii="Times New Roman" w:hAnsi="Times New Roman" w:cs="Times New Roman"/>
          <w:b/>
        </w:rPr>
        <w:t xml:space="preserve">  )</w:t>
      </w:r>
      <w:proofErr w:type="gramEnd"/>
      <w:r w:rsidRPr="008F6634">
        <w:rPr>
          <w:rFonts w:ascii="Times New Roman" w:hAnsi="Times New Roman" w:cs="Times New Roman"/>
          <w:b/>
        </w:rPr>
        <w:t xml:space="preserve"> Önkormányzati határozata</w:t>
      </w:r>
    </w:p>
    <w:p w14:paraId="6D52C0A7" w14:textId="77777777" w:rsidR="008F6634" w:rsidRPr="008F6634" w:rsidRDefault="008F6634" w:rsidP="008F6634">
      <w:pPr>
        <w:spacing w:after="0"/>
        <w:jc w:val="center"/>
        <w:rPr>
          <w:rFonts w:ascii="Times New Roman" w:hAnsi="Times New Roman" w:cs="Times New Roman"/>
          <w:b/>
        </w:rPr>
      </w:pPr>
    </w:p>
    <w:p w14:paraId="1AB5BC3C" w14:textId="77777777" w:rsidR="008F6634" w:rsidRPr="008F6634" w:rsidRDefault="008F6634" w:rsidP="008F6634">
      <w:pPr>
        <w:spacing w:after="0"/>
        <w:jc w:val="center"/>
        <w:rPr>
          <w:rFonts w:ascii="Times New Roman" w:hAnsi="Times New Roman" w:cs="Times New Roman"/>
          <w:b/>
          <w:bCs/>
        </w:rPr>
      </w:pPr>
      <w:r w:rsidRPr="008F6634">
        <w:rPr>
          <w:rFonts w:ascii="Times New Roman" w:hAnsi="Times New Roman" w:cs="Times New Roman"/>
          <w:b/>
          <w:bCs/>
        </w:rPr>
        <w:t>A szociális igazgatásról és ellátásokról, valamint a gyermekvédelmi ellátásokról szóló 16/2023. (VIII. 29.) önkormányzati rendelet kapcsán tett törvényességi felhívásról</w:t>
      </w:r>
    </w:p>
    <w:p w14:paraId="4902FD1F" w14:textId="77777777" w:rsidR="008F6634" w:rsidRPr="008F6634" w:rsidRDefault="008F6634" w:rsidP="008F6634">
      <w:pPr>
        <w:spacing w:after="0"/>
        <w:jc w:val="both"/>
        <w:rPr>
          <w:rFonts w:ascii="Times New Roman" w:hAnsi="Times New Roman" w:cs="Times New Roman"/>
        </w:rPr>
      </w:pPr>
    </w:p>
    <w:p w14:paraId="12B5785D" w14:textId="77777777" w:rsidR="008F6634" w:rsidRPr="008F6634" w:rsidRDefault="008F6634" w:rsidP="008F6634">
      <w:pPr>
        <w:numPr>
          <w:ilvl w:val="0"/>
          <w:numId w:val="15"/>
        </w:numPr>
        <w:spacing w:after="0" w:line="259" w:lineRule="auto"/>
        <w:ind w:left="422" w:right="14" w:hanging="274"/>
        <w:jc w:val="both"/>
        <w:rPr>
          <w:rFonts w:ascii="Times New Roman" w:hAnsi="Times New Roman" w:cs="Times New Roman"/>
        </w:rPr>
      </w:pPr>
      <w:r w:rsidRPr="008F6634">
        <w:rPr>
          <w:rFonts w:ascii="Times New Roman" w:hAnsi="Times New Roman" w:cs="Times New Roman"/>
        </w:rPr>
        <w:t>Telki község Önkormányzat képviselő-testülete a Pest Vármegyei Kormányhivatal Főispánjának</w:t>
      </w:r>
      <w:r w:rsidRPr="008F6634">
        <w:rPr>
          <w:rFonts w:ascii="Times New Roman" w:hAnsi="Times New Roman" w:cs="Times New Roman"/>
          <w:b/>
          <w:bCs/>
        </w:rPr>
        <w:t xml:space="preserve"> PE/030/01800-1/2023</w:t>
      </w:r>
      <w:r w:rsidRPr="008F6634">
        <w:rPr>
          <w:rFonts w:ascii="Times New Roman" w:hAnsi="Times New Roman" w:cs="Times New Roman"/>
        </w:rPr>
        <w:t xml:space="preserve"> ügyiratszámú, a szociális igazgatásról és ellátásokról, valamint a gyermekvédelmi ellátásokról szóló 16/2023. (VIII. 29.) önkormányzati rendelettel kapcsolatban tett törvényességi felhívásban foglaltakkal egyetért;</w:t>
      </w:r>
    </w:p>
    <w:p w14:paraId="56D7430D" w14:textId="77777777" w:rsidR="008F6634" w:rsidRPr="008F6634" w:rsidRDefault="008F6634" w:rsidP="008F6634">
      <w:pPr>
        <w:numPr>
          <w:ilvl w:val="0"/>
          <w:numId w:val="15"/>
        </w:numPr>
        <w:spacing w:after="0" w:line="259" w:lineRule="auto"/>
        <w:ind w:left="422" w:right="14" w:hanging="274"/>
        <w:jc w:val="both"/>
        <w:rPr>
          <w:rFonts w:ascii="Times New Roman" w:hAnsi="Times New Roman" w:cs="Times New Roman"/>
        </w:rPr>
      </w:pPr>
      <w:r w:rsidRPr="008F6634">
        <w:rPr>
          <w:rFonts w:ascii="Times New Roman" w:hAnsi="Times New Roman" w:cs="Times New Roman"/>
        </w:rPr>
        <w:t>felkéri a polgármestert, hogy a törvényességi felhívással kapcsolatban hozott képviselő-testületi határozatról és a rendeletről annak megküldésével a Pest Vármegyei Kormányhivatal Főispánját tájékoztassa.</w:t>
      </w:r>
    </w:p>
    <w:p w14:paraId="35B81206" w14:textId="77777777" w:rsidR="008F6634" w:rsidRDefault="008F6634" w:rsidP="008F6634">
      <w:pPr>
        <w:spacing w:after="0"/>
        <w:jc w:val="both"/>
        <w:rPr>
          <w:rFonts w:ascii="Times New Roman" w:hAnsi="Times New Roman" w:cs="Times New Roman"/>
        </w:rPr>
      </w:pPr>
    </w:p>
    <w:p w14:paraId="1B343D90" w14:textId="49A40DF3" w:rsidR="008F6634" w:rsidRPr="008F6634" w:rsidRDefault="008F6634" w:rsidP="008F6634">
      <w:pPr>
        <w:spacing w:after="0"/>
        <w:jc w:val="both"/>
        <w:rPr>
          <w:rFonts w:ascii="Times New Roman" w:hAnsi="Times New Roman" w:cs="Times New Roman"/>
        </w:rPr>
      </w:pPr>
      <w:r w:rsidRPr="008F6634">
        <w:rPr>
          <w:rFonts w:ascii="Times New Roman" w:hAnsi="Times New Roman" w:cs="Times New Roman"/>
        </w:rPr>
        <w:t>Határidő: azonnal</w:t>
      </w:r>
    </w:p>
    <w:p w14:paraId="3E2A901C" w14:textId="77777777" w:rsidR="008F6634" w:rsidRPr="008F6634" w:rsidRDefault="008F6634" w:rsidP="008F6634">
      <w:pPr>
        <w:spacing w:after="0"/>
        <w:jc w:val="both"/>
        <w:rPr>
          <w:rFonts w:ascii="Times New Roman" w:hAnsi="Times New Roman" w:cs="Times New Roman"/>
        </w:rPr>
      </w:pPr>
      <w:r w:rsidRPr="008F6634">
        <w:rPr>
          <w:rFonts w:ascii="Times New Roman" w:hAnsi="Times New Roman" w:cs="Times New Roman"/>
        </w:rPr>
        <w:t>Felelős: polgármester</w:t>
      </w:r>
    </w:p>
    <w:p w14:paraId="2BC00679" w14:textId="77777777" w:rsidR="008F6634" w:rsidRDefault="008F6634" w:rsidP="006565BA">
      <w:pPr>
        <w:spacing w:after="0"/>
        <w:jc w:val="both"/>
        <w:rPr>
          <w:rFonts w:ascii="Times New Roman" w:hAnsi="Times New Roman" w:cs="Times New Roman"/>
          <w:bCs/>
          <w:lang w:bidi="hi-IN"/>
        </w:rPr>
      </w:pPr>
    </w:p>
    <w:p w14:paraId="01BB595A" w14:textId="77777777" w:rsidR="00F76614" w:rsidRDefault="00F76614" w:rsidP="006565BA">
      <w:pPr>
        <w:spacing w:after="0"/>
        <w:jc w:val="both"/>
        <w:rPr>
          <w:rFonts w:ascii="Times New Roman" w:hAnsi="Times New Roman" w:cs="Times New Roman"/>
          <w:bCs/>
          <w:lang w:bidi="hi-IN"/>
        </w:rPr>
      </w:pPr>
    </w:p>
    <w:p w14:paraId="6A28BECB" w14:textId="77777777" w:rsidR="00F76614" w:rsidRDefault="00F76614" w:rsidP="006565BA">
      <w:pPr>
        <w:spacing w:after="0"/>
        <w:jc w:val="both"/>
        <w:rPr>
          <w:rFonts w:ascii="Times New Roman" w:hAnsi="Times New Roman" w:cs="Times New Roman"/>
          <w:bCs/>
          <w:lang w:bidi="hi-IN"/>
        </w:rPr>
      </w:pPr>
    </w:p>
    <w:p w14:paraId="1C414B42" w14:textId="77777777" w:rsidR="00F76614" w:rsidRDefault="00F76614" w:rsidP="006565BA">
      <w:pPr>
        <w:spacing w:after="0"/>
        <w:jc w:val="both"/>
        <w:rPr>
          <w:rFonts w:ascii="Times New Roman" w:hAnsi="Times New Roman" w:cs="Times New Roman"/>
          <w:bCs/>
          <w:lang w:bidi="hi-IN"/>
        </w:rPr>
      </w:pPr>
    </w:p>
    <w:p w14:paraId="28766E40" w14:textId="77777777" w:rsidR="00F76614" w:rsidRDefault="00F76614" w:rsidP="006565BA">
      <w:pPr>
        <w:spacing w:after="0"/>
        <w:jc w:val="both"/>
        <w:rPr>
          <w:rFonts w:ascii="Times New Roman" w:hAnsi="Times New Roman" w:cs="Times New Roman"/>
          <w:bCs/>
          <w:lang w:bidi="hi-IN"/>
        </w:rPr>
      </w:pPr>
    </w:p>
    <w:p w14:paraId="0A0233A1" w14:textId="77777777" w:rsidR="00F76614" w:rsidRPr="006565BA" w:rsidRDefault="00F76614" w:rsidP="006565BA">
      <w:pPr>
        <w:spacing w:after="0"/>
        <w:jc w:val="both"/>
        <w:rPr>
          <w:rFonts w:ascii="Times New Roman" w:hAnsi="Times New Roman" w:cs="Times New Roman"/>
          <w:bCs/>
          <w:lang w:bidi="hi-IN"/>
        </w:rPr>
      </w:pPr>
    </w:p>
    <w:p w14:paraId="79A7D68B" w14:textId="7AAE77FE" w:rsidR="009C0932" w:rsidRPr="009C0932" w:rsidRDefault="009C0932" w:rsidP="009C0932">
      <w:pPr>
        <w:pStyle w:val="Szvegtrzs"/>
        <w:tabs>
          <w:tab w:val="left" w:pos="0"/>
        </w:tabs>
        <w:spacing w:before="240" w:after="480" w:line="240" w:lineRule="auto"/>
        <w:jc w:val="center"/>
        <w:rPr>
          <w:rFonts w:cs="Times New Roman"/>
          <w:b/>
          <w:bCs/>
          <w:color w:val="FF0000"/>
          <w:sz w:val="22"/>
          <w:szCs w:val="22"/>
          <w:u w:val="single"/>
        </w:rPr>
      </w:pPr>
      <w:r w:rsidRPr="009C0932">
        <w:rPr>
          <w:rFonts w:cs="Times New Roman"/>
          <w:b/>
          <w:bCs/>
          <w:color w:val="FF0000"/>
          <w:sz w:val="22"/>
          <w:szCs w:val="22"/>
          <w:u w:val="single"/>
        </w:rPr>
        <w:lastRenderedPageBreak/>
        <w:t>Telki Község Önkormányzata Képviselő-testületének .../.... (...) önkormányzati rendelete</w:t>
      </w:r>
      <w:r>
        <w:rPr>
          <w:rFonts w:cs="Times New Roman"/>
          <w:b/>
          <w:bCs/>
          <w:color w:val="FF0000"/>
          <w:sz w:val="22"/>
          <w:szCs w:val="22"/>
          <w:u w:val="single"/>
        </w:rPr>
        <w:t xml:space="preserve"> </w:t>
      </w:r>
      <w:bookmarkStart w:id="0" w:name="_Hlk158112352"/>
      <w:r w:rsidRPr="009C0932">
        <w:rPr>
          <w:rFonts w:cs="Times New Roman"/>
          <w:b/>
          <w:bCs/>
          <w:color w:val="FF0000"/>
          <w:sz w:val="22"/>
          <w:szCs w:val="22"/>
          <w:u w:val="single"/>
        </w:rPr>
        <w:t>egyes szociális tárgyú rendeletek módosításáról</w:t>
      </w:r>
    </w:p>
    <w:bookmarkEnd w:id="0"/>
    <w:p w14:paraId="1F5E61DF" w14:textId="77777777" w:rsidR="00F76614" w:rsidRPr="00F76614" w:rsidRDefault="00F76614" w:rsidP="00F76614">
      <w:pPr>
        <w:pStyle w:val="Szvegtrzs"/>
        <w:spacing w:before="240" w:after="480" w:line="240" w:lineRule="auto"/>
        <w:jc w:val="center"/>
        <w:rPr>
          <w:rFonts w:cs="Times New Roman"/>
          <w:b/>
          <w:bCs/>
          <w:sz w:val="22"/>
          <w:szCs w:val="22"/>
        </w:rPr>
      </w:pPr>
      <w:r w:rsidRPr="00F76614">
        <w:rPr>
          <w:rFonts w:cs="Times New Roman"/>
          <w:b/>
          <w:bCs/>
          <w:sz w:val="22"/>
          <w:szCs w:val="22"/>
        </w:rPr>
        <w:t>egyes szociális tárgyú rendeletek módosításáról</w:t>
      </w:r>
    </w:p>
    <w:p w14:paraId="02DD7C29" w14:textId="77777777" w:rsidR="00F76614" w:rsidRPr="00F76614" w:rsidRDefault="00F76614" w:rsidP="00F76614">
      <w:pPr>
        <w:pStyle w:val="Szvegtrzs"/>
        <w:spacing w:before="220" w:after="0" w:line="240" w:lineRule="auto"/>
        <w:jc w:val="both"/>
        <w:rPr>
          <w:rFonts w:cs="Times New Roman"/>
          <w:sz w:val="22"/>
          <w:szCs w:val="22"/>
        </w:rPr>
      </w:pPr>
      <w:r w:rsidRPr="00F76614">
        <w:rPr>
          <w:rFonts w:cs="Times New Roman"/>
          <w:sz w:val="22"/>
          <w:szCs w:val="22"/>
        </w:rPr>
        <w:t>Telki Község Önkormányzatának Képviselő-testülete a szociális igazgatásról és szociális ellátásokról szóló 1993. évi III. törvény 132. § (4) bekezdés d) és g) pontjában és a 134/E. §-</w:t>
      </w:r>
      <w:proofErr w:type="spellStart"/>
      <w:r w:rsidRPr="00F76614">
        <w:rPr>
          <w:rFonts w:cs="Times New Roman"/>
          <w:sz w:val="22"/>
          <w:szCs w:val="22"/>
        </w:rPr>
        <w:t>ában</w:t>
      </w:r>
      <w:proofErr w:type="spellEnd"/>
      <w:r w:rsidRPr="00F76614">
        <w:rPr>
          <w:rFonts w:cs="Times New Roman"/>
          <w:sz w:val="22"/>
          <w:szCs w:val="22"/>
        </w:rPr>
        <w:t xml:space="preserve"> kapott felhatalmazás alapján, Magyarország helyi önkormányzatairól szóló 2011. évi CLXXXIX. törvény 13. § (1) bekezdés 8a. és 10. pontjában meghatározott feladatkörében eljárva, a következőket rendeli el:</w:t>
      </w:r>
    </w:p>
    <w:p w14:paraId="05F0E3B3"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1. §</w:t>
      </w:r>
    </w:p>
    <w:p w14:paraId="055C035B"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Telki község Képviselő-testülete 14/2011. (06.29.) </w:t>
      </w:r>
      <w:proofErr w:type="spellStart"/>
      <w:r w:rsidRPr="00F76614">
        <w:rPr>
          <w:rFonts w:cs="Times New Roman"/>
          <w:sz w:val="22"/>
          <w:szCs w:val="22"/>
        </w:rPr>
        <w:t>Ör</w:t>
      </w:r>
      <w:proofErr w:type="spellEnd"/>
      <w:r w:rsidRPr="00F76614">
        <w:rPr>
          <w:rFonts w:cs="Times New Roman"/>
          <w:sz w:val="22"/>
          <w:szCs w:val="22"/>
        </w:rPr>
        <w:t>. számú rendelete a tanulmányi ösztöndíjakról szóló 14/2011 (VI.29.) önkormányzati rendelet 4. § e) pontja helyébe a következő rendelkezés lép:</w:t>
      </w:r>
    </w:p>
    <w:p w14:paraId="35F95C71" w14:textId="77777777" w:rsidR="00F76614" w:rsidRPr="00F76614" w:rsidRDefault="00F76614" w:rsidP="00F76614">
      <w:pPr>
        <w:pStyle w:val="Szvegtrzs"/>
        <w:spacing w:before="240" w:after="0" w:line="240" w:lineRule="auto"/>
        <w:jc w:val="both"/>
        <w:rPr>
          <w:rFonts w:cs="Times New Roman"/>
          <w:i/>
          <w:iCs/>
          <w:sz w:val="22"/>
          <w:szCs w:val="22"/>
        </w:rPr>
      </w:pPr>
      <w:r w:rsidRPr="00F76614">
        <w:rPr>
          <w:rFonts w:cs="Times New Roman"/>
          <w:i/>
          <w:iCs/>
          <w:sz w:val="22"/>
          <w:szCs w:val="22"/>
        </w:rPr>
        <w:t>(E rendelet alkalmazásában:)</w:t>
      </w:r>
    </w:p>
    <w:p w14:paraId="3A5C33F2" w14:textId="77777777" w:rsidR="00F76614" w:rsidRPr="00F76614" w:rsidRDefault="00F76614" w:rsidP="00F76614">
      <w:pPr>
        <w:pStyle w:val="Szvegtrzs"/>
        <w:spacing w:after="240" w:line="240" w:lineRule="auto"/>
        <w:ind w:left="580" w:hanging="560"/>
        <w:jc w:val="both"/>
        <w:rPr>
          <w:rFonts w:cs="Times New Roman"/>
          <w:sz w:val="22"/>
          <w:szCs w:val="22"/>
        </w:rPr>
      </w:pPr>
      <w:r w:rsidRPr="00F76614">
        <w:rPr>
          <w:rFonts w:cs="Times New Roman"/>
          <w:sz w:val="22"/>
          <w:szCs w:val="22"/>
        </w:rPr>
        <w:t>„</w:t>
      </w:r>
      <w:r w:rsidRPr="00F76614">
        <w:rPr>
          <w:rFonts w:cs="Times New Roman"/>
          <w:i/>
          <w:iCs/>
          <w:sz w:val="22"/>
          <w:szCs w:val="22"/>
        </w:rPr>
        <w:t>e)</w:t>
      </w:r>
      <w:r w:rsidRPr="00F76614">
        <w:rPr>
          <w:rFonts w:cs="Times New Roman"/>
          <w:sz w:val="22"/>
          <w:szCs w:val="22"/>
        </w:rPr>
        <w:tab/>
        <w:t>szociális szempontból rászorult: az a pályázó, akinek a családjában az egy főre jutó havi jövedelem nem haladja meg a szociális vetítési alap összegének 630 %-át, egyedül élő esetén 700 %-át.”</w:t>
      </w:r>
    </w:p>
    <w:p w14:paraId="7E419623"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2. §</w:t>
      </w:r>
    </w:p>
    <w:p w14:paraId="3529CB01"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(1)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2. § (1) bekezdés a) pontja helyébe a következő rendelkezés lép:</w:t>
      </w:r>
    </w:p>
    <w:p w14:paraId="1F5DBCCF" w14:textId="77777777" w:rsidR="00F76614" w:rsidRPr="00F76614" w:rsidRDefault="00F76614" w:rsidP="00F76614">
      <w:pPr>
        <w:pStyle w:val="Szvegtrzs"/>
        <w:spacing w:before="240" w:after="0" w:line="240" w:lineRule="auto"/>
        <w:jc w:val="both"/>
        <w:rPr>
          <w:rFonts w:cs="Times New Roman"/>
          <w:i/>
          <w:iCs/>
          <w:sz w:val="22"/>
          <w:szCs w:val="22"/>
        </w:rPr>
      </w:pPr>
      <w:r w:rsidRPr="00F76614">
        <w:rPr>
          <w:rFonts w:cs="Times New Roman"/>
          <w:i/>
          <w:iCs/>
          <w:sz w:val="22"/>
          <w:szCs w:val="22"/>
        </w:rPr>
        <w:t>(Telki község Önkormányzata a szociális és gyermekvédelmi gondoskodás keretében az alábbi ellátásokat nyújtja:)</w:t>
      </w:r>
    </w:p>
    <w:p w14:paraId="6A2103B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sz w:val="22"/>
          <w:szCs w:val="22"/>
        </w:rPr>
        <w:t>„</w:t>
      </w:r>
      <w:r w:rsidRPr="00F76614">
        <w:rPr>
          <w:rFonts w:cs="Times New Roman"/>
          <w:i/>
          <w:iCs/>
          <w:sz w:val="22"/>
          <w:szCs w:val="22"/>
        </w:rPr>
        <w:t>a)</w:t>
      </w:r>
      <w:r w:rsidRPr="00F76614">
        <w:rPr>
          <w:rFonts w:cs="Times New Roman"/>
          <w:sz w:val="22"/>
          <w:szCs w:val="22"/>
        </w:rPr>
        <w:tab/>
        <w:t>Pénzbeli települési támogatások</w:t>
      </w:r>
    </w:p>
    <w:p w14:paraId="0F97D434" w14:textId="77777777" w:rsidR="00F76614" w:rsidRPr="00F76614" w:rsidRDefault="00F76614" w:rsidP="00F76614">
      <w:pPr>
        <w:pStyle w:val="Szvegtrzs"/>
        <w:spacing w:after="0" w:line="240" w:lineRule="auto"/>
        <w:ind w:left="980" w:hanging="400"/>
        <w:jc w:val="both"/>
        <w:rPr>
          <w:rFonts w:cs="Times New Roman"/>
          <w:sz w:val="22"/>
          <w:szCs w:val="22"/>
        </w:rPr>
      </w:pPr>
      <w:proofErr w:type="spellStart"/>
      <w:r w:rsidRPr="00F76614">
        <w:rPr>
          <w:rFonts w:cs="Times New Roman"/>
          <w:i/>
          <w:iCs/>
          <w:sz w:val="22"/>
          <w:szCs w:val="22"/>
        </w:rPr>
        <w:t>aa</w:t>
      </w:r>
      <w:proofErr w:type="spellEnd"/>
      <w:r w:rsidRPr="00F76614">
        <w:rPr>
          <w:rFonts w:cs="Times New Roman"/>
          <w:i/>
          <w:iCs/>
          <w:sz w:val="22"/>
          <w:szCs w:val="22"/>
        </w:rPr>
        <w:t>)</w:t>
      </w:r>
      <w:r w:rsidRPr="00F76614">
        <w:rPr>
          <w:rFonts w:cs="Times New Roman"/>
          <w:sz w:val="22"/>
          <w:szCs w:val="22"/>
        </w:rPr>
        <w:tab/>
        <w:t>rendkívüli élethelyzet esetén járó települési támogatás</w:t>
      </w:r>
    </w:p>
    <w:p w14:paraId="4EB49120" w14:textId="77777777" w:rsidR="00F76614" w:rsidRPr="00F76614" w:rsidRDefault="00F76614" w:rsidP="00F76614">
      <w:pPr>
        <w:pStyle w:val="Szvegtrzs"/>
        <w:spacing w:after="0" w:line="240" w:lineRule="auto"/>
        <w:ind w:left="980" w:hanging="400"/>
        <w:jc w:val="both"/>
        <w:rPr>
          <w:rFonts w:cs="Times New Roman"/>
          <w:sz w:val="22"/>
          <w:szCs w:val="22"/>
        </w:rPr>
      </w:pPr>
      <w:r w:rsidRPr="00F76614">
        <w:rPr>
          <w:rFonts w:cs="Times New Roman"/>
          <w:i/>
          <w:iCs/>
          <w:sz w:val="22"/>
          <w:szCs w:val="22"/>
        </w:rPr>
        <w:t>ab)</w:t>
      </w:r>
      <w:r w:rsidRPr="00F76614">
        <w:rPr>
          <w:rFonts w:cs="Times New Roman"/>
          <w:sz w:val="22"/>
          <w:szCs w:val="22"/>
        </w:rPr>
        <w:tab/>
      </w:r>
      <w:r w:rsidRPr="00F76614">
        <w:rPr>
          <w:rFonts w:cs="Times New Roman"/>
          <w:i/>
          <w:iCs/>
          <w:sz w:val="22"/>
          <w:szCs w:val="22"/>
        </w:rPr>
        <w:t>lakhatást elősegítő támogatás</w:t>
      </w:r>
    </w:p>
    <w:p w14:paraId="00306859" w14:textId="77777777" w:rsidR="00F76614" w:rsidRPr="00F76614" w:rsidRDefault="00F76614" w:rsidP="00F76614">
      <w:pPr>
        <w:pStyle w:val="Szvegtrzs"/>
        <w:spacing w:after="0" w:line="240" w:lineRule="auto"/>
        <w:ind w:left="980" w:hanging="400"/>
        <w:jc w:val="both"/>
        <w:rPr>
          <w:rFonts w:cs="Times New Roman"/>
          <w:sz w:val="22"/>
          <w:szCs w:val="22"/>
        </w:rPr>
      </w:pPr>
      <w:proofErr w:type="spellStart"/>
      <w:r w:rsidRPr="00F76614">
        <w:rPr>
          <w:rFonts w:cs="Times New Roman"/>
          <w:i/>
          <w:iCs/>
          <w:sz w:val="22"/>
          <w:szCs w:val="22"/>
        </w:rPr>
        <w:t>ac</w:t>
      </w:r>
      <w:proofErr w:type="spellEnd"/>
      <w:r w:rsidRPr="00F76614">
        <w:rPr>
          <w:rFonts w:cs="Times New Roman"/>
          <w:i/>
          <w:iCs/>
          <w:sz w:val="22"/>
          <w:szCs w:val="22"/>
        </w:rPr>
        <w:t>)</w:t>
      </w:r>
      <w:r w:rsidRPr="00F76614">
        <w:rPr>
          <w:rFonts w:cs="Times New Roman"/>
          <w:sz w:val="22"/>
          <w:szCs w:val="22"/>
        </w:rPr>
        <w:tab/>
      </w:r>
      <w:r w:rsidRPr="00F76614">
        <w:rPr>
          <w:rFonts w:cs="Times New Roman"/>
          <w:i/>
          <w:iCs/>
          <w:sz w:val="22"/>
          <w:szCs w:val="22"/>
        </w:rPr>
        <w:t>ápolási célú</w:t>
      </w:r>
      <w:r w:rsidRPr="00F76614">
        <w:rPr>
          <w:rFonts w:cs="Times New Roman"/>
          <w:sz w:val="22"/>
          <w:szCs w:val="22"/>
        </w:rPr>
        <w:t xml:space="preserve"> </w:t>
      </w:r>
      <w:r w:rsidRPr="00F76614">
        <w:rPr>
          <w:rFonts w:cs="Times New Roman"/>
          <w:i/>
          <w:iCs/>
          <w:sz w:val="22"/>
          <w:szCs w:val="22"/>
        </w:rPr>
        <w:t>támogatás</w:t>
      </w:r>
    </w:p>
    <w:p w14:paraId="5C1FCB23" w14:textId="77777777" w:rsidR="00F76614" w:rsidRPr="00F76614" w:rsidRDefault="00F76614" w:rsidP="00F76614">
      <w:pPr>
        <w:pStyle w:val="Szvegtrzs"/>
        <w:spacing w:after="0" w:line="240" w:lineRule="auto"/>
        <w:ind w:left="980" w:hanging="400"/>
        <w:jc w:val="both"/>
        <w:rPr>
          <w:rFonts w:cs="Times New Roman"/>
          <w:sz w:val="22"/>
          <w:szCs w:val="22"/>
        </w:rPr>
      </w:pPr>
      <w:r w:rsidRPr="00F76614">
        <w:rPr>
          <w:rFonts w:cs="Times New Roman"/>
          <w:i/>
          <w:iCs/>
          <w:sz w:val="22"/>
          <w:szCs w:val="22"/>
        </w:rPr>
        <w:t>ad)</w:t>
      </w:r>
      <w:r w:rsidRPr="00F76614">
        <w:rPr>
          <w:rFonts w:cs="Times New Roman"/>
          <w:sz w:val="22"/>
          <w:szCs w:val="22"/>
        </w:rPr>
        <w:tab/>
        <w:t>gyermekek karácsonyi támogatása</w:t>
      </w:r>
    </w:p>
    <w:p w14:paraId="4AC0EF62" w14:textId="77777777" w:rsidR="00F76614" w:rsidRPr="00F76614" w:rsidRDefault="00F76614" w:rsidP="00F76614">
      <w:pPr>
        <w:pStyle w:val="Szvegtrzs"/>
        <w:spacing w:after="240" w:line="240" w:lineRule="auto"/>
        <w:ind w:left="980" w:hanging="400"/>
        <w:jc w:val="both"/>
        <w:rPr>
          <w:rFonts w:cs="Times New Roman"/>
          <w:sz w:val="22"/>
          <w:szCs w:val="22"/>
        </w:rPr>
      </w:pPr>
      <w:proofErr w:type="spellStart"/>
      <w:r w:rsidRPr="00F76614">
        <w:rPr>
          <w:rFonts w:cs="Times New Roman"/>
          <w:i/>
          <w:iCs/>
          <w:sz w:val="22"/>
          <w:szCs w:val="22"/>
        </w:rPr>
        <w:t>ae</w:t>
      </w:r>
      <w:proofErr w:type="spellEnd"/>
      <w:r w:rsidRPr="00F76614">
        <w:rPr>
          <w:rFonts w:cs="Times New Roman"/>
          <w:i/>
          <w:iCs/>
          <w:sz w:val="22"/>
          <w:szCs w:val="22"/>
        </w:rPr>
        <w:t>)</w:t>
      </w:r>
      <w:r w:rsidRPr="00F76614">
        <w:rPr>
          <w:rFonts w:cs="Times New Roman"/>
          <w:sz w:val="22"/>
          <w:szCs w:val="22"/>
        </w:rPr>
        <w:tab/>
        <w:t>születési támogatás”</w:t>
      </w:r>
    </w:p>
    <w:p w14:paraId="66AC5984"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 xml:space="preserve">(2)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2. § (1) bekezdés b) pontja a következő </w:t>
      </w:r>
      <w:proofErr w:type="spellStart"/>
      <w:r w:rsidRPr="00F76614">
        <w:rPr>
          <w:rFonts w:cs="Times New Roman"/>
          <w:sz w:val="22"/>
          <w:szCs w:val="22"/>
        </w:rPr>
        <w:t>bf</w:t>
      </w:r>
      <w:proofErr w:type="spellEnd"/>
      <w:r w:rsidRPr="00F76614">
        <w:rPr>
          <w:rFonts w:cs="Times New Roman"/>
          <w:sz w:val="22"/>
          <w:szCs w:val="22"/>
        </w:rPr>
        <w:t>) alponttal egészül ki:</w:t>
      </w:r>
    </w:p>
    <w:p w14:paraId="7CF311C3" w14:textId="77777777" w:rsidR="00F76614" w:rsidRPr="00F76614" w:rsidRDefault="00F76614" w:rsidP="00F76614">
      <w:pPr>
        <w:pStyle w:val="Szvegtrzs"/>
        <w:spacing w:before="240" w:after="0" w:line="240" w:lineRule="auto"/>
        <w:jc w:val="both"/>
        <w:rPr>
          <w:rFonts w:cs="Times New Roman"/>
          <w:i/>
          <w:iCs/>
          <w:sz w:val="22"/>
          <w:szCs w:val="22"/>
        </w:rPr>
      </w:pPr>
      <w:r w:rsidRPr="00F76614">
        <w:rPr>
          <w:rFonts w:cs="Times New Roman"/>
          <w:i/>
          <w:iCs/>
          <w:sz w:val="22"/>
          <w:szCs w:val="22"/>
        </w:rPr>
        <w:t>(Telki község Önkormányzata a szociális és gyermekvédelmi gondoskodás keretében az alábbi ellátásokat nyújtja:</w:t>
      </w:r>
      <w:r w:rsidRPr="00F76614">
        <w:rPr>
          <w:rFonts w:cs="Times New Roman"/>
          <w:i/>
          <w:iCs/>
          <w:sz w:val="22"/>
          <w:szCs w:val="22"/>
        </w:rPr>
        <w:tab/>
        <w:t xml:space="preserve"> </w:t>
      </w:r>
      <w:r w:rsidRPr="00F76614">
        <w:rPr>
          <w:rFonts w:cs="Times New Roman"/>
          <w:i/>
          <w:iCs/>
          <w:sz w:val="22"/>
          <w:szCs w:val="22"/>
        </w:rPr>
        <w:br/>
        <w:t>Természetbeni települési támogatások)</w:t>
      </w:r>
    </w:p>
    <w:p w14:paraId="13FD6CDD" w14:textId="77777777" w:rsidR="00F76614" w:rsidRPr="00F76614" w:rsidRDefault="00F76614" w:rsidP="00F76614">
      <w:pPr>
        <w:pStyle w:val="Szvegtrzs"/>
        <w:spacing w:after="240" w:line="240" w:lineRule="auto"/>
        <w:ind w:left="980" w:hanging="400"/>
        <w:jc w:val="both"/>
        <w:rPr>
          <w:rFonts w:cs="Times New Roman"/>
          <w:sz w:val="22"/>
          <w:szCs w:val="22"/>
        </w:rPr>
      </w:pPr>
      <w:r w:rsidRPr="00F76614">
        <w:rPr>
          <w:rFonts w:cs="Times New Roman"/>
          <w:sz w:val="22"/>
          <w:szCs w:val="22"/>
        </w:rPr>
        <w:t>„</w:t>
      </w:r>
      <w:proofErr w:type="spellStart"/>
      <w:r w:rsidRPr="00F76614">
        <w:rPr>
          <w:rFonts w:cs="Times New Roman"/>
          <w:i/>
          <w:iCs/>
          <w:sz w:val="22"/>
          <w:szCs w:val="22"/>
        </w:rPr>
        <w:t>bf</w:t>
      </w:r>
      <w:proofErr w:type="spellEnd"/>
      <w:r w:rsidRPr="00F76614">
        <w:rPr>
          <w:rFonts w:cs="Times New Roman"/>
          <w:i/>
          <w:iCs/>
          <w:sz w:val="22"/>
          <w:szCs w:val="22"/>
        </w:rPr>
        <w:t>)</w:t>
      </w:r>
      <w:r w:rsidRPr="00F76614">
        <w:rPr>
          <w:rFonts w:cs="Times New Roman"/>
          <w:sz w:val="22"/>
          <w:szCs w:val="22"/>
        </w:rPr>
        <w:tab/>
        <w:t>gyermekétkezési térítési díjkedvezmény”</w:t>
      </w:r>
    </w:p>
    <w:p w14:paraId="7C461A0C"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 xml:space="preserve">(3)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2. § (1) bekezdés c) pontja helyébe a következő rendelkezés lép:</w:t>
      </w:r>
    </w:p>
    <w:p w14:paraId="28622E4E" w14:textId="77777777" w:rsidR="00F76614" w:rsidRPr="00F76614" w:rsidRDefault="00F76614" w:rsidP="00F76614">
      <w:pPr>
        <w:pStyle w:val="Szvegtrzs"/>
        <w:spacing w:before="240" w:after="0" w:line="240" w:lineRule="auto"/>
        <w:jc w:val="both"/>
        <w:rPr>
          <w:rFonts w:cs="Times New Roman"/>
          <w:i/>
          <w:iCs/>
          <w:sz w:val="22"/>
          <w:szCs w:val="22"/>
        </w:rPr>
      </w:pPr>
      <w:r w:rsidRPr="00F76614">
        <w:rPr>
          <w:rFonts w:cs="Times New Roman"/>
          <w:i/>
          <w:iCs/>
          <w:sz w:val="22"/>
          <w:szCs w:val="22"/>
        </w:rPr>
        <w:t>(Telki község Önkormányzata a szociális és gyermekvédelmi gondoskodás keretében az alábbi ellátásokat nyújtja:)</w:t>
      </w:r>
    </w:p>
    <w:p w14:paraId="5997283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sz w:val="22"/>
          <w:szCs w:val="22"/>
        </w:rPr>
        <w:t>„</w:t>
      </w:r>
      <w:r w:rsidRPr="00F76614">
        <w:rPr>
          <w:rFonts w:cs="Times New Roman"/>
          <w:i/>
          <w:iCs/>
          <w:sz w:val="22"/>
          <w:szCs w:val="22"/>
        </w:rPr>
        <w:t>c)</w:t>
      </w:r>
      <w:r w:rsidRPr="00F76614">
        <w:rPr>
          <w:rFonts w:cs="Times New Roman"/>
          <w:sz w:val="22"/>
          <w:szCs w:val="22"/>
        </w:rPr>
        <w:tab/>
        <w:t>személyes gondoskodást nyújtó ellátások:</w:t>
      </w:r>
    </w:p>
    <w:p w14:paraId="16EDF968" w14:textId="77777777" w:rsidR="00F76614" w:rsidRPr="00F76614" w:rsidRDefault="00F76614" w:rsidP="00F76614">
      <w:pPr>
        <w:pStyle w:val="Szvegtrzs"/>
        <w:spacing w:after="0" w:line="240" w:lineRule="auto"/>
        <w:ind w:left="980" w:hanging="400"/>
        <w:jc w:val="both"/>
        <w:rPr>
          <w:rFonts w:cs="Times New Roman"/>
          <w:sz w:val="22"/>
          <w:szCs w:val="22"/>
        </w:rPr>
      </w:pPr>
      <w:proofErr w:type="spellStart"/>
      <w:r w:rsidRPr="00F76614">
        <w:rPr>
          <w:rFonts w:cs="Times New Roman"/>
          <w:i/>
          <w:iCs/>
          <w:sz w:val="22"/>
          <w:szCs w:val="22"/>
        </w:rPr>
        <w:t>ca</w:t>
      </w:r>
      <w:proofErr w:type="spellEnd"/>
      <w:r w:rsidRPr="00F76614">
        <w:rPr>
          <w:rFonts w:cs="Times New Roman"/>
          <w:i/>
          <w:iCs/>
          <w:sz w:val="22"/>
          <w:szCs w:val="22"/>
        </w:rPr>
        <w:t>)</w:t>
      </w:r>
      <w:r w:rsidRPr="00F76614">
        <w:rPr>
          <w:rFonts w:cs="Times New Roman"/>
          <w:sz w:val="22"/>
          <w:szCs w:val="22"/>
        </w:rPr>
        <w:tab/>
        <w:t>szociális alapellátás</w:t>
      </w:r>
    </w:p>
    <w:p w14:paraId="4285CC32" w14:textId="77777777" w:rsidR="00F76614" w:rsidRPr="00F76614" w:rsidRDefault="00F76614" w:rsidP="00F76614">
      <w:pPr>
        <w:pStyle w:val="Szvegtrzs"/>
        <w:spacing w:after="240" w:line="240" w:lineRule="auto"/>
        <w:ind w:left="980" w:hanging="400"/>
        <w:jc w:val="both"/>
        <w:rPr>
          <w:rFonts w:cs="Times New Roman"/>
          <w:sz w:val="22"/>
          <w:szCs w:val="22"/>
        </w:rPr>
      </w:pPr>
      <w:proofErr w:type="spellStart"/>
      <w:r w:rsidRPr="00F76614">
        <w:rPr>
          <w:rFonts w:cs="Times New Roman"/>
          <w:i/>
          <w:iCs/>
          <w:sz w:val="22"/>
          <w:szCs w:val="22"/>
        </w:rPr>
        <w:t>cb</w:t>
      </w:r>
      <w:proofErr w:type="spellEnd"/>
      <w:r w:rsidRPr="00F76614">
        <w:rPr>
          <w:rFonts w:cs="Times New Roman"/>
          <w:i/>
          <w:iCs/>
          <w:sz w:val="22"/>
          <w:szCs w:val="22"/>
        </w:rPr>
        <w:t>)</w:t>
      </w:r>
      <w:r w:rsidRPr="00F76614">
        <w:rPr>
          <w:rFonts w:cs="Times New Roman"/>
          <w:sz w:val="22"/>
          <w:szCs w:val="22"/>
        </w:rPr>
        <w:tab/>
        <w:t>gyermekjóléti alapellátás”</w:t>
      </w:r>
    </w:p>
    <w:p w14:paraId="21F76399"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3. §</w:t>
      </w:r>
    </w:p>
    <w:p w14:paraId="2AB4985C"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6. § (1) bekezdése helyébe a következő rendelkezés lép:</w:t>
      </w:r>
    </w:p>
    <w:p w14:paraId="6D45C89A"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„(1) A szociális ellátásra való jogosultság vizsgálata során a jövedelem megállapítása a Polgármesteri Hivatal feladata az Szt.10. §-ban meghatározottak szerint. Amennyiben a kérelmező által benyújtott igazolások, helyi ismeret nem elegendő a jogosultság megállapításához, úgy a Polgármesteri Hivatal a Gyermekjóléti Szolgálat vagy a Családsegítő Szolgálat bevonásával környezettanulmányt készíttethet. Az érintetten kívül a Gyermekjóléti Szolgálat és a Családsegítő Szolgálat is kezdeményezheti a települési támogatásra való jogosultság megállapítását.”</w:t>
      </w:r>
    </w:p>
    <w:p w14:paraId="292DAB37"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4. §</w:t>
      </w:r>
    </w:p>
    <w:p w14:paraId="580E2CC7"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II. Fejezete a 7. §-át megelőzően a következő alcím címmel egészül ki:</w:t>
      </w:r>
    </w:p>
    <w:p w14:paraId="32D8B94B"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„5/A. Rendkívüli élethelyzetben adott települési támogatás”</w:t>
      </w:r>
    </w:p>
    <w:p w14:paraId="3F493468"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5. §</w:t>
      </w:r>
    </w:p>
    <w:p w14:paraId="766C6287"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11. § (4) bekezdése helyébe a következő rendelkezés lép:</w:t>
      </w:r>
    </w:p>
    <w:p w14:paraId="370CD2B3"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„(4) A kérelemhez csatolni kell a 6. § (5)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
    <w:p w14:paraId="01FBE809"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6. §</w:t>
      </w:r>
    </w:p>
    <w:p w14:paraId="38014DED"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(1)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13. § (1) bekezdés d) pontja helyébe a következő rendelkezés lép:</w:t>
      </w:r>
    </w:p>
    <w:p w14:paraId="251760D5" w14:textId="77777777" w:rsidR="00F76614" w:rsidRPr="00F76614" w:rsidRDefault="00F76614" w:rsidP="00F76614">
      <w:pPr>
        <w:pStyle w:val="Szvegtrzs"/>
        <w:spacing w:before="240" w:after="0" w:line="240" w:lineRule="auto"/>
        <w:jc w:val="both"/>
        <w:rPr>
          <w:rFonts w:cs="Times New Roman"/>
          <w:i/>
          <w:iCs/>
          <w:sz w:val="22"/>
          <w:szCs w:val="22"/>
        </w:rPr>
      </w:pPr>
      <w:r w:rsidRPr="00F76614">
        <w:rPr>
          <w:rFonts w:cs="Times New Roman"/>
          <w:i/>
          <w:iCs/>
          <w:sz w:val="22"/>
          <w:szCs w:val="22"/>
        </w:rPr>
        <w:t xml:space="preserve">(Ápolási célú települési támogatás állapítható meg a Telki közigazgatási területén lakóhellyel rendelkező és életvitelszerűen a településen lakó nagykorú családtag részére az alábbi feltételek együttes fennállása </w:t>
      </w:r>
      <w:proofErr w:type="gramStart"/>
      <w:r w:rsidRPr="00F76614">
        <w:rPr>
          <w:rFonts w:cs="Times New Roman"/>
          <w:i/>
          <w:iCs/>
          <w:sz w:val="22"/>
          <w:szCs w:val="22"/>
        </w:rPr>
        <w:t>esetén</w:t>
      </w:r>
      <w:proofErr w:type="gramEnd"/>
      <w:r w:rsidRPr="00F76614">
        <w:rPr>
          <w:rFonts w:cs="Times New Roman"/>
          <w:i/>
          <w:iCs/>
          <w:sz w:val="22"/>
          <w:szCs w:val="22"/>
        </w:rPr>
        <w:t xml:space="preserve"> ha az igénylő)</w:t>
      </w:r>
    </w:p>
    <w:p w14:paraId="0CEA8CCB" w14:textId="77777777" w:rsidR="00F76614" w:rsidRPr="00F76614" w:rsidRDefault="00F76614" w:rsidP="00F76614">
      <w:pPr>
        <w:pStyle w:val="Szvegtrzs"/>
        <w:spacing w:after="240" w:line="240" w:lineRule="auto"/>
        <w:ind w:left="580" w:hanging="560"/>
        <w:jc w:val="both"/>
        <w:rPr>
          <w:rFonts w:cs="Times New Roman"/>
          <w:sz w:val="22"/>
          <w:szCs w:val="22"/>
        </w:rPr>
      </w:pPr>
      <w:r w:rsidRPr="00F76614">
        <w:rPr>
          <w:rFonts w:cs="Times New Roman"/>
          <w:sz w:val="22"/>
          <w:szCs w:val="22"/>
        </w:rPr>
        <w:t>„</w:t>
      </w:r>
      <w:r w:rsidRPr="00F76614">
        <w:rPr>
          <w:rFonts w:cs="Times New Roman"/>
          <w:i/>
          <w:iCs/>
          <w:sz w:val="22"/>
          <w:szCs w:val="22"/>
        </w:rPr>
        <w:t>d)</w:t>
      </w:r>
      <w:r w:rsidRPr="00F76614">
        <w:rPr>
          <w:rFonts w:cs="Times New Roman"/>
          <w:sz w:val="22"/>
          <w:szCs w:val="22"/>
        </w:rPr>
        <w:tab/>
        <w:t>családjában az egy főre jutó jövedelem nem haladja meg a szociális vetítési alap összegének 630%- át, egyedül álló esetén 700 %-át”</w:t>
      </w:r>
    </w:p>
    <w:p w14:paraId="1D28112E"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 xml:space="preserve">(2)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13. §-a </w:t>
      </w:r>
      <w:proofErr w:type="spellStart"/>
      <w:r w:rsidRPr="00F76614">
        <w:rPr>
          <w:rFonts w:cs="Times New Roman"/>
          <w:sz w:val="22"/>
          <w:szCs w:val="22"/>
        </w:rPr>
        <w:t>a</w:t>
      </w:r>
      <w:proofErr w:type="spellEnd"/>
      <w:r w:rsidRPr="00F76614">
        <w:rPr>
          <w:rFonts w:cs="Times New Roman"/>
          <w:sz w:val="22"/>
          <w:szCs w:val="22"/>
        </w:rPr>
        <w:t xml:space="preserve"> következő (1a) bekezdéssel egészül ki:</w:t>
      </w:r>
    </w:p>
    <w:p w14:paraId="2527C57D"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„(1a) Nem jogosult ápolási díjra a hozzátartozó, ha keresőtevékenységet folytat és munkaideje – az otthon történő munkavégzés kivételével – a napi 4 órát meghaladja</w:t>
      </w:r>
      <w:proofErr w:type="gramStart"/>
      <w:r w:rsidRPr="00F76614">
        <w:rPr>
          <w:rFonts w:cs="Times New Roman"/>
          <w:sz w:val="22"/>
          <w:szCs w:val="22"/>
        </w:rPr>
        <w:t>. ”</w:t>
      </w:r>
      <w:proofErr w:type="gramEnd"/>
    </w:p>
    <w:p w14:paraId="01D01399"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 xml:space="preserve">(3)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13. §-a </w:t>
      </w:r>
      <w:proofErr w:type="spellStart"/>
      <w:r w:rsidRPr="00F76614">
        <w:rPr>
          <w:rFonts w:cs="Times New Roman"/>
          <w:sz w:val="22"/>
          <w:szCs w:val="22"/>
        </w:rPr>
        <w:t>a</w:t>
      </w:r>
      <w:proofErr w:type="spellEnd"/>
      <w:r w:rsidRPr="00F76614">
        <w:rPr>
          <w:rFonts w:cs="Times New Roman"/>
          <w:sz w:val="22"/>
          <w:szCs w:val="22"/>
        </w:rPr>
        <w:t xml:space="preserve"> következő (7) bekezdéssel egészül ki:</w:t>
      </w:r>
    </w:p>
    <w:p w14:paraId="268C7720"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 xml:space="preserve">„(7) Az ápolási célú települési támogatás tekintetében nagykorú családtag a háztartás,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18. életévét be nem töltött gyermek vonatkozásában a vér szerinti és az örökbe fogadó szülő, a szülő házastársa vagy élettársa, testvér, valamint az együtt lakó unoka, unokahúg, </w:t>
      </w:r>
      <w:proofErr w:type="spellStart"/>
      <w:r w:rsidRPr="00F76614">
        <w:rPr>
          <w:rFonts w:cs="Times New Roman"/>
          <w:sz w:val="22"/>
          <w:szCs w:val="22"/>
        </w:rPr>
        <w:t>unokaöccs</w:t>
      </w:r>
      <w:proofErr w:type="spellEnd"/>
      <w:r w:rsidRPr="00F76614">
        <w:rPr>
          <w:rFonts w:cs="Times New Roman"/>
          <w:sz w:val="22"/>
          <w:szCs w:val="22"/>
        </w:rPr>
        <w:t>.”</w:t>
      </w:r>
    </w:p>
    <w:p w14:paraId="75C2D659"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7. §</w:t>
      </w:r>
    </w:p>
    <w:p w14:paraId="4EA60F5D"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III. Fejezete a következő alcímmel egészül ki:</w:t>
      </w:r>
    </w:p>
    <w:p w14:paraId="53A84684" w14:textId="77777777" w:rsidR="00F76614" w:rsidRPr="00F76614" w:rsidRDefault="00F76614" w:rsidP="00F76614">
      <w:pPr>
        <w:pStyle w:val="Szvegtrzs"/>
        <w:spacing w:before="240" w:after="0" w:line="240" w:lineRule="auto"/>
        <w:jc w:val="center"/>
        <w:rPr>
          <w:rFonts w:cs="Times New Roman"/>
          <w:b/>
          <w:bCs/>
          <w:sz w:val="22"/>
          <w:szCs w:val="22"/>
        </w:rPr>
      </w:pPr>
      <w:r w:rsidRPr="00F76614">
        <w:rPr>
          <w:rFonts w:cs="Times New Roman"/>
          <w:b/>
          <w:bCs/>
          <w:sz w:val="22"/>
          <w:szCs w:val="22"/>
        </w:rPr>
        <w:t>„10/A. Gyermekétkeztetési térítési díjkedvezmény</w:t>
      </w:r>
    </w:p>
    <w:p w14:paraId="79A606B9"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13/A. §</w:t>
      </w:r>
    </w:p>
    <w:p w14:paraId="715CE010"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(1) Az Önkormányzat a Gyvt. 21./B. § (2) bekezdésben biztosított normatív kedvezményen túl rendkívüli települési támogatásként a fennmaradó étkezési díjat elengedi a három vagy többgyermekes családoknál gyermekenként, valamint tartósan beteg vagy fogyatékos iskolai tanuló esetén, feltéve, hogy a családban az egy főre jutó havi jövedelem nem haladja meg a szociális vetítési alap összegének 630%-át, gyermekét egyedül nevelő esetén 700 %-át.</w:t>
      </w:r>
    </w:p>
    <w:p w14:paraId="130CC591"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(2) A Szociális Bizottság egyéni rászorultság alapján az étkezési térítési díjból kedvezményt adhat, ha a családban az egy főre jutó jövedelem nem éri el a szociális vetítési alap összegének 630 %- át, gyermekét egyedül nevelő esetén 700 %-át.</w:t>
      </w:r>
    </w:p>
    <w:p w14:paraId="6C0419F9"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(3) Az Önkormányzat a támogatás megkezdésekor, de legkésőbb a támogatás igénybevételétől számított 8 napon belül értesíti a kötelezettet a térítési díjról.</w:t>
      </w:r>
    </w:p>
    <w:p w14:paraId="74655E8A"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(4) A gyermekétkeztetési térítési díjkedvezmény iránti kérelmet a szülő vagy más törvényes képviselő, illetve a nagykorú kérelmező terjesztheti elő a Polgármesteri Hivatalnál.</w:t>
      </w:r>
    </w:p>
    <w:p w14:paraId="6FE8C25A" w14:textId="77777777" w:rsidR="00F76614" w:rsidRPr="00F76614" w:rsidRDefault="00F76614" w:rsidP="00F76614">
      <w:pPr>
        <w:pStyle w:val="Szvegtrzs"/>
        <w:spacing w:before="240" w:after="0" w:line="240" w:lineRule="auto"/>
        <w:jc w:val="both"/>
        <w:rPr>
          <w:rFonts w:cs="Times New Roman"/>
          <w:sz w:val="22"/>
          <w:szCs w:val="22"/>
        </w:rPr>
      </w:pPr>
      <w:r w:rsidRPr="00F76614">
        <w:rPr>
          <w:rFonts w:cs="Times New Roman"/>
          <w:sz w:val="22"/>
          <w:szCs w:val="22"/>
        </w:rPr>
        <w:t xml:space="preserve">(5) A gyermekétkeztetési térítési díjkedvezményre való jogosultság kezdő időpontja a jogosultságot megállapító határozat meghozatalát követő hónap első napja. A gyermekétkeztetési térítési díjkedvezményre való jogosultságot a nevelési/tanítási év időtartamára kell megállapítani. </w:t>
      </w:r>
    </w:p>
    <w:p w14:paraId="4F74D807"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13/B. §</w:t>
      </w:r>
    </w:p>
    <w:p w14:paraId="50905C95"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(1) Az Önkormányzat kérelemre a tartósan beteg vagy fogyatékos gyermekkel, iskolai tanulóval közös háztartásban élő iskolai tanulónak az intézményi térítési díjból 50%-os kedvezményt biztosíthat.</w:t>
      </w:r>
    </w:p>
    <w:p w14:paraId="4D3CAA60"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 xml:space="preserve">(2) Az (1) bekezdésben meghatározott kedvezmény esetén az étkezés igénybevételére irányuló kérelemhez csatolni kell a magasabb összegű családi pótlékra jogosító betegségekről és fogyatékosságokról szóló 5/2003. (II. 19.) </w:t>
      </w:r>
      <w:proofErr w:type="spellStart"/>
      <w:r w:rsidRPr="00F76614">
        <w:rPr>
          <w:rFonts w:cs="Times New Roman"/>
          <w:sz w:val="22"/>
          <w:szCs w:val="22"/>
        </w:rPr>
        <w:t>ESzCsM</w:t>
      </w:r>
      <w:proofErr w:type="spellEnd"/>
      <w:r w:rsidRPr="00F76614">
        <w:rPr>
          <w:rFonts w:cs="Times New Roman"/>
          <w:sz w:val="22"/>
          <w:szCs w:val="22"/>
        </w:rPr>
        <w:t xml:space="preserve"> rendelet melléklete szerinti igazolást a tartósan beteg, illetve súlyosan fogyatékos gyermekről.”</w:t>
      </w:r>
    </w:p>
    <w:p w14:paraId="2B611472"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8. §</w:t>
      </w:r>
    </w:p>
    <w:p w14:paraId="465A1EA6"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 14. § (2) bekezdése helyébe a következő rendelkezés lép:</w:t>
      </w:r>
    </w:p>
    <w:p w14:paraId="0A5699DA" w14:textId="77777777" w:rsidR="00F76614" w:rsidRPr="00F76614" w:rsidRDefault="00F76614" w:rsidP="00F76614">
      <w:pPr>
        <w:pStyle w:val="Szvegtrzs"/>
        <w:spacing w:before="240" w:after="240" w:line="240" w:lineRule="auto"/>
        <w:jc w:val="both"/>
        <w:rPr>
          <w:rFonts w:cs="Times New Roman"/>
          <w:sz w:val="22"/>
          <w:szCs w:val="22"/>
        </w:rPr>
      </w:pPr>
      <w:r w:rsidRPr="00F76614">
        <w:rPr>
          <w:rFonts w:cs="Times New Roman"/>
          <w:sz w:val="22"/>
          <w:szCs w:val="22"/>
        </w:rPr>
        <w:t>„(2) Az eltemettetésre köteles személy a Szt.48. § (3) bekezdés b) pontban meghatározott megtérítési kötelezettség alól mentesül, ha annak megtérítése a létfenntartását veszélyezteti”</w:t>
      </w:r>
    </w:p>
    <w:p w14:paraId="375907FA"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9. §</w:t>
      </w:r>
    </w:p>
    <w:p w14:paraId="6D93DC1B"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w:t>
      </w:r>
    </w:p>
    <w:p w14:paraId="5C6FF34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w:t>
      </w:r>
      <w:r w:rsidRPr="00F76614">
        <w:rPr>
          <w:rFonts w:cs="Times New Roman"/>
          <w:sz w:val="22"/>
          <w:szCs w:val="22"/>
        </w:rPr>
        <w:tab/>
        <w:t>1. §-</w:t>
      </w:r>
      <w:proofErr w:type="spellStart"/>
      <w:r w:rsidRPr="00F76614">
        <w:rPr>
          <w:rFonts w:cs="Times New Roman"/>
          <w:sz w:val="22"/>
          <w:szCs w:val="22"/>
        </w:rPr>
        <w:t>ában</w:t>
      </w:r>
      <w:proofErr w:type="spellEnd"/>
      <w:r w:rsidRPr="00F76614">
        <w:rPr>
          <w:rFonts w:cs="Times New Roman"/>
          <w:sz w:val="22"/>
          <w:szCs w:val="22"/>
        </w:rPr>
        <w:t xml:space="preserve"> az „az” szövegrész helyébe az „a szociális igazgatásról és szociális ellátásokról szóló” szöveg,</w:t>
      </w:r>
    </w:p>
    <w:p w14:paraId="4DD544E9"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w:t>
      </w:r>
      <w:r w:rsidRPr="00F76614">
        <w:rPr>
          <w:rFonts w:cs="Times New Roman"/>
          <w:sz w:val="22"/>
          <w:szCs w:val="22"/>
        </w:rPr>
        <w:tab/>
        <w:t>2. § (1) bekezdés nyitó szövegrészében az „Önkormányzata a” szövegrész helyébe az „Önkormányzata (továbbiakban: Önkormányzat) a” szöveg,</w:t>
      </w:r>
    </w:p>
    <w:p w14:paraId="09C16F1F"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w:t>
      </w:r>
      <w:r w:rsidRPr="00F76614">
        <w:rPr>
          <w:rFonts w:cs="Times New Roman"/>
          <w:sz w:val="22"/>
          <w:szCs w:val="22"/>
        </w:rPr>
        <w:tab/>
        <w:t xml:space="preserve">3. § (1) bekezdésében az „I. fokú szociális és gyermekvédelmi ellátásokkal kapcsolatos hatáskörét a 7. §. (12) bekezdésben foglalt kivétellel –” szövegrész helyébe a „rendkívüli élethelyzet esetén járó települési támogatás, gyermekétkezési térítési </w:t>
      </w:r>
      <w:proofErr w:type="gramStart"/>
      <w:r w:rsidRPr="00F76614">
        <w:rPr>
          <w:rFonts w:cs="Times New Roman"/>
          <w:sz w:val="22"/>
          <w:szCs w:val="22"/>
        </w:rPr>
        <w:t>díj kedvezmény</w:t>
      </w:r>
      <w:proofErr w:type="gramEnd"/>
      <w:r w:rsidRPr="00F76614">
        <w:rPr>
          <w:rFonts w:cs="Times New Roman"/>
          <w:sz w:val="22"/>
          <w:szCs w:val="22"/>
        </w:rPr>
        <w:t>, születési támogatás és nyári táboroztatás támogatás megállapításával kapcsolatos hatáskörét” szöveg,</w:t>
      </w:r>
    </w:p>
    <w:p w14:paraId="5CD0AEE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w:t>
      </w:r>
      <w:r w:rsidRPr="00F76614">
        <w:rPr>
          <w:rFonts w:cs="Times New Roman"/>
          <w:sz w:val="22"/>
          <w:szCs w:val="22"/>
        </w:rPr>
        <w:tab/>
        <w:t xml:space="preserve">3. § (2) bekezdésében az „A 7” szövegrész helyébe az „A képviselő-testület az e rendelet 7” szöveg és az </w:t>
      </w:r>
      <w:proofErr w:type="gramStart"/>
      <w:r w:rsidRPr="00F76614">
        <w:rPr>
          <w:rFonts w:cs="Times New Roman"/>
          <w:sz w:val="22"/>
          <w:szCs w:val="22"/>
        </w:rPr>
        <w:t>„ ,</w:t>
      </w:r>
      <w:proofErr w:type="gramEnd"/>
      <w:r w:rsidRPr="00F76614">
        <w:rPr>
          <w:rFonts w:cs="Times New Roman"/>
          <w:sz w:val="22"/>
          <w:szCs w:val="22"/>
        </w:rPr>
        <w:t xml:space="preserve"> a 8/A §-ban, 12. §-ban, a 18. §,-ban és 16/A. §.-ban foglalt ellátások megállapítása esetén a hatáskör a polgármestert illeti meg” szövegrész helyébe a „meghatározott támogatás és a védőoltások támogatásának megállapításával kapcsolatos hatáskörét a polgármesterre ruházza át” szöveg,</w:t>
      </w:r>
    </w:p>
    <w:p w14:paraId="4CD1FDE6"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5.</w:t>
      </w:r>
      <w:r w:rsidRPr="00F76614">
        <w:rPr>
          <w:rFonts w:cs="Times New Roman"/>
          <w:sz w:val="22"/>
          <w:szCs w:val="22"/>
        </w:rPr>
        <w:tab/>
        <w:t>3. § (4) bekezdés b) pontjában a „§.” szövegrész helyébe az „§ alapján hozza meg döntését.” szöveg,</w:t>
      </w:r>
    </w:p>
    <w:p w14:paraId="2F064CAD"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6.</w:t>
      </w:r>
      <w:r w:rsidRPr="00F76614">
        <w:rPr>
          <w:rFonts w:cs="Times New Roman"/>
          <w:sz w:val="22"/>
          <w:szCs w:val="22"/>
        </w:rPr>
        <w:tab/>
        <w:t>5. § (1) bekezdés a) pontjában az „ellátások” szövegrész helyébe a „támogatások” szöveg és a „Hivatalánál személyesen” szövegrész helyébe a „Hivatalánál (továbbiakban: Polgármesteri Hivatal) személyesen” szöveg,</w:t>
      </w:r>
    </w:p>
    <w:p w14:paraId="1FB866CF"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7.</w:t>
      </w:r>
      <w:r w:rsidRPr="00F76614">
        <w:rPr>
          <w:rFonts w:cs="Times New Roman"/>
          <w:sz w:val="22"/>
          <w:szCs w:val="22"/>
        </w:rPr>
        <w:tab/>
        <w:t>5. § (2) bekezdésében a „</w:t>
      </w:r>
      <w:proofErr w:type="spellStart"/>
      <w:r w:rsidRPr="00F76614">
        <w:rPr>
          <w:rFonts w:cs="Times New Roman"/>
          <w:sz w:val="22"/>
          <w:szCs w:val="22"/>
        </w:rPr>
        <w:t>Szt</w:t>
      </w:r>
      <w:proofErr w:type="spellEnd"/>
      <w:r w:rsidRPr="00F76614">
        <w:rPr>
          <w:rFonts w:cs="Times New Roman"/>
          <w:sz w:val="22"/>
          <w:szCs w:val="22"/>
        </w:rPr>
        <w:t>-ben” szövegrész helyébe a „Szt.-ben” szöveg,</w:t>
      </w:r>
    </w:p>
    <w:p w14:paraId="004CE480"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8.</w:t>
      </w:r>
      <w:r w:rsidRPr="00F76614">
        <w:rPr>
          <w:rFonts w:cs="Times New Roman"/>
          <w:sz w:val="22"/>
          <w:szCs w:val="22"/>
        </w:rPr>
        <w:tab/>
        <w:t>5. § (3) bekezdésében az „önkormányzat” szövegrész helyébe az „Önkormányzat” szöveg,</w:t>
      </w:r>
    </w:p>
    <w:p w14:paraId="20E6B90D"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9.</w:t>
      </w:r>
      <w:r w:rsidRPr="00F76614">
        <w:rPr>
          <w:rFonts w:cs="Times New Roman"/>
          <w:sz w:val="22"/>
          <w:szCs w:val="22"/>
        </w:rPr>
        <w:tab/>
        <w:t>6. § (5) bekezdésében az „önkormányzat” szövegrész helyébe az „Önkormányzat” szöveg,</w:t>
      </w:r>
    </w:p>
    <w:p w14:paraId="4E55E431"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10.</w:t>
      </w:r>
      <w:r w:rsidRPr="00F76614">
        <w:rPr>
          <w:rFonts w:cs="Times New Roman"/>
          <w:sz w:val="22"/>
          <w:szCs w:val="22"/>
        </w:rPr>
        <w:tab/>
        <w:t>6. § (6) bekezdésében a „Hivatala” szövegrész helyébe a „Hivatal” szöveg,</w:t>
      </w:r>
    </w:p>
    <w:p w14:paraId="50200411"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11.</w:t>
      </w:r>
      <w:r w:rsidRPr="00F76614">
        <w:rPr>
          <w:rFonts w:cs="Times New Roman"/>
          <w:sz w:val="22"/>
          <w:szCs w:val="22"/>
        </w:rPr>
        <w:tab/>
        <w:t>6. § (10) bekezdésében az „ellátások” szövegrész helyébe a „támogatások” szöveg,</w:t>
      </w:r>
    </w:p>
    <w:p w14:paraId="7748D8F6"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12.</w:t>
      </w:r>
      <w:r w:rsidRPr="00F76614">
        <w:rPr>
          <w:rFonts w:cs="Times New Roman"/>
          <w:sz w:val="22"/>
          <w:szCs w:val="22"/>
        </w:rPr>
        <w:tab/>
        <w:t>II. Fejezet címében a „Rendkívüli élethelyzetben adott települési támogatás” szövegrész helyébe a „Pénzbeli települési támogatások” szöveg,</w:t>
      </w:r>
    </w:p>
    <w:p w14:paraId="40B85EF0"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13.</w:t>
      </w:r>
      <w:r w:rsidRPr="00F76614">
        <w:rPr>
          <w:rFonts w:cs="Times New Roman"/>
          <w:sz w:val="22"/>
          <w:szCs w:val="22"/>
        </w:rPr>
        <w:tab/>
        <w:t>7. § (1) bekezdésében az „önkormányzat” szövegrész helyébe az „Önkormányzat” szöveg,</w:t>
      </w:r>
    </w:p>
    <w:p w14:paraId="7C1EE38B"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14.</w:t>
      </w:r>
      <w:r w:rsidRPr="00F76614">
        <w:rPr>
          <w:rFonts w:cs="Times New Roman"/>
          <w:sz w:val="22"/>
          <w:szCs w:val="22"/>
        </w:rPr>
        <w:tab/>
        <w:t>7. § (2) bekezdés a) pontjában a „rendkívüli” szövegrész helyébe az „a rendkívüli” szöveg,</w:t>
      </w:r>
    </w:p>
    <w:p w14:paraId="480C3AD7"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15.</w:t>
      </w:r>
      <w:r w:rsidRPr="00F76614">
        <w:rPr>
          <w:rFonts w:cs="Times New Roman"/>
          <w:sz w:val="22"/>
          <w:szCs w:val="22"/>
        </w:rPr>
        <w:tab/>
        <w:t xml:space="preserve">7. § (3) bekezdésében a „:” szövegrész helyébe a </w:t>
      </w:r>
      <w:proofErr w:type="gramStart"/>
      <w:r w:rsidRPr="00F76614">
        <w:rPr>
          <w:rFonts w:cs="Times New Roman"/>
          <w:sz w:val="22"/>
          <w:szCs w:val="22"/>
        </w:rPr>
        <w:t>„ .</w:t>
      </w:r>
      <w:proofErr w:type="gramEnd"/>
      <w:r w:rsidRPr="00F76614">
        <w:rPr>
          <w:rFonts w:cs="Times New Roman"/>
          <w:sz w:val="22"/>
          <w:szCs w:val="22"/>
        </w:rPr>
        <w:t>” szöveg,</w:t>
      </w:r>
    </w:p>
    <w:p w14:paraId="183A20F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16.</w:t>
      </w:r>
      <w:r w:rsidRPr="00F76614">
        <w:rPr>
          <w:rFonts w:cs="Times New Roman"/>
          <w:sz w:val="22"/>
          <w:szCs w:val="22"/>
        </w:rPr>
        <w:tab/>
        <w:t>7. § (4) bekezdés nyitó szövegrészében a „többletkiadás” szövegrész helyébe a „többletkiadás különösen” szöveg,</w:t>
      </w:r>
    </w:p>
    <w:p w14:paraId="090ED1C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17.</w:t>
      </w:r>
      <w:r w:rsidRPr="00F76614">
        <w:rPr>
          <w:rFonts w:cs="Times New Roman"/>
          <w:sz w:val="22"/>
          <w:szCs w:val="22"/>
        </w:rPr>
        <w:tab/>
        <w:t>7. § (4) bekezdés c) pontjában a „–térítési” szövegrész helyébe a „térítési” szöveg,</w:t>
      </w:r>
    </w:p>
    <w:p w14:paraId="1891E44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18.</w:t>
      </w:r>
      <w:r w:rsidRPr="00F76614">
        <w:rPr>
          <w:rFonts w:cs="Times New Roman"/>
          <w:sz w:val="22"/>
          <w:szCs w:val="22"/>
        </w:rPr>
        <w:tab/>
        <w:t>7. § (4) bekezdés f) pontjában a „kezelés költsége” szövegrész helyébe a „kezeléshez kapcsolódó költségek” szöveg,</w:t>
      </w:r>
    </w:p>
    <w:p w14:paraId="2FEE7738"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19.</w:t>
      </w:r>
      <w:r w:rsidRPr="00F76614">
        <w:rPr>
          <w:rFonts w:cs="Times New Roman"/>
          <w:sz w:val="22"/>
          <w:szCs w:val="22"/>
        </w:rPr>
        <w:tab/>
        <w:t>7. § (4) bekezdés g) pontjában a „</w:t>
      </w:r>
      <w:proofErr w:type="spellStart"/>
      <w:r w:rsidRPr="00F76614">
        <w:rPr>
          <w:rFonts w:cs="Times New Roman"/>
          <w:sz w:val="22"/>
          <w:szCs w:val="22"/>
        </w:rPr>
        <w:t>tűzelővásárlás</w:t>
      </w:r>
      <w:proofErr w:type="spellEnd"/>
      <w:r w:rsidRPr="00F76614">
        <w:rPr>
          <w:rFonts w:cs="Times New Roman"/>
          <w:sz w:val="22"/>
          <w:szCs w:val="22"/>
        </w:rPr>
        <w:t>” szövegrész helyébe a „tüzelő vásárlás” szöveg,</w:t>
      </w:r>
    </w:p>
    <w:p w14:paraId="6A605E8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20.</w:t>
      </w:r>
      <w:r w:rsidRPr="00F76614">
        <w:rPr>
          <w:rFonts w:cs="Times New Roman"/>
          <w:sz w:val="22"/>
          <w:szCs w:val="22"/>
        </w:rPr>
        <w:tab/>
        <w:t>7. § (5) bekezdésében a „c” szövegrész helyébe a „d) és f) - i” szöveg, az „500” szövegrész helyébe a „630” szöveg és a „600%-át” szövegrész helyébe a „700%-át” szöveg,</w:t>
      </w:r>
    </w:p>
    <w:p w14:paraId="0E167FC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21.</w:t>
      </w:r>
      <w:r w:rsidRPr="00F76614">
        <w:rPr>
          <w:rFonts w:cs="Times New Roman"/>
          <w:sz w:val="22"/>
          <w:szCs w:val="22"/>
        </w:rPr>
        <w:tab/>
        <w:t>7. § (7) bekezdés b) pontjában az „500” szövegrész helyébe a „630” szöveg és a „600” szövegrész helyébe a „700” szöveg,</w:t>
      </w:r>
    </w:p>
    <w:p w14:paraId="103124B4"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22.</w:t>
      </w:r>
      <w:r w:rsidRPr="00F76614">
        <w:rPr>
          <w:rFonts w:cs="Times New Roman"/>
          <w:sz w:val="22"/>
          <w:szCs w:val="22"/>
        </w:rPr>
        <w:tab/>
        <w:t>7. § (9) bekezdésében a „támogatásban” szövegrész helyébe a „támogatás” szöveg,</w:t>
      </w:r>
    </w:p>
    <w:p w14:paraId="4859C95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23.</w:t>
      </w:r>
      <w:r w:rsidRPr="00F76614">
        <w:rPr>
          <w:rFonts w:cs="Times New Roman"/>
          <w:sz w:val="22"/>
          <w:szCs w:val="22"/>
        </w:rPr>
        <w:tab/>
        <w:t>7. § (10) bekezdésében a „támogatásban” szövegrész helyébe a „támogatás” szöveg,</w:t>
      </w:r>
    </w:p>
    <w:p w14:paraId="378DA7B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24.</w:t>
      </w:r>
      <w:r w:rsidRPr="00F76614">
        <w:rPr>
          <w:rFonts w:cs="Times New Roman"/>
          <w:sz w:val="22"/>
          <w:szCs w:val="22"/>
        </w:rPr>
        <w:tab/>
        <w:t>7. § (12) bekezdésében a „segélyt adhat.” szövegrész helyébe a „települési támogatásról dönthet.” szöveg,</w:t>
      </w:r>
    </w:p>
    <w:p w14:paraId="50679ED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25.</w:t>
      </w:r>
      <w:r w:rsidRPr="00F76614">
        <w:rPr>
          <w:rFonts w:cs="Times New Roman"/>
          <w:sz w:val="22"/>
          <w:szCs w:val="22"/>
        </w:rPr>
        <w:tab/>
        <w:t>10. §-</w:t>
      </w:r>
      <w:proofErr w:type="spellStart"/>
      <w:r w:rsidRPr="00F76614">
        <w:rPr>
          <w:rFonts w:cs="Times New Roman"/>
          <w:sz w:val="22"/>
          <w:szCs w:val="22"/>
        </w:rPr>
        <w:t>ában</w:t>
      </w:r>
      <w:proofErr w:type="spellEnd"/>
      <w:r w:rsidRPr="00F76614">
        <w:rPr>
          <w:rFonts w:cs="Times New Roman"/>
          <w:sz w:val="22"/>
          <w:szCs w:val="22"/>
        </w:rPr>
        <w:t xml:space="preserve"> az „önkormányzat” szövegrész helyébe az „Önkormányzat” szöveg,</w:t>
      </w:r>
    </w:p>
    <w:p w14:paraId="3244D6D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26.</w:t>
      </w:r>
      <w:r w:rsidRPr="00F76614">
        <w:rPr>
          <w:rFonts w:cs="Times New Roman"/>
          <w:sz w:val="22"/>
          <w:szCs w:val="22"/>
        </w:rPr>
        <w:tab/>
        <w:t>11. § (2) bekezdés b) pontjában az „500” szövegrész helyébe a „630” szöveg és a „600” szövegrész helyébe a „700” szöveg,</w:t>
      </w:r>
    </w:p>
    <w:p w14:paraId="15F326A4"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27.</w:t>
      </w:r>
      <w:r w:rsidRPr="00F76614">
        <w:rPr>
          <w:rFonts w:cs="Times New Roman"/>
          <w:sz w:val="22"/>
          <w:szCs w:val="22"/>
        </w:rPr>
        <w:tab/>
        <w:t>12. § (1) bekezdésében az „önkormányzat” szövegrész helyébe az „Önkormányzat a” szöveg,</w:t>
      </w:r>
    </w:p>
    <w:p w14:paraId="2C1E12F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28.</w:t>
      </w:r>
      <w:r w:rsidRPr="00F76614">
        <w:rPr>
          <w:rFonts w:cs="Times New Roman"/>
          <w:sz w:val="22"/>
          <w:szCs w:val="22"/>
        </w:rPr>
        <w:tab/>
        <w:t>12. § (2) bekezdés a) pontjában az „500” szövegrész helyébe a „630” szöveg és a „600” szövegrész helyébe a „700” szöveg,</w:t>
      </w:r>
    </w:p>
    <w:p w14:paraId="18CA0F6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29.</w:t>
      </w:r>
      <w:r w:rsidRPr="00F76614">
        <w:rPr>
          <w:rFonts w:cs="Times New Roman"/>
          <w:sz w:val="22"/>
          <w:szCs w:val="22"/>
        </w:rPr>
        <w:tab/>
        <w:t xml:space="preserve">12. § (3) bekezdésében a </w:t>
      </w:r>
      <w:proofErr w:type="gramStart"/>
      <w:r w:rsidRPr="00F76614">
        <w:rPr>
          <w:rFonts w:cs="Times New Roman"/>
          <w:sz w:val="22"/>
          <w:szCs w:val="22"/>
        </w:rPr>
        <w:t>„ .</w:t>
      </w:r>
      <w:proofErr w:type="gramEnd"/>
      <w:r w:rsidRPr="00F76614">
        <w:rPr>
          <w:rFonts w:cs="Times New Roman"/>
          <w:sz w:val="22"/>
          <w:szCs w:val="22"/>
        </w:rPr>
        <w:t xml:space="preserve">” szövegrész helyébe a „valamint a 6.§ (5) </w:t>
      </w:r>
      <w:proofErr w:type="spellStart"/>
      <w:r w:rsidRPr="00F76614">
        <w:rPr>
          <w:rFonts w:cs="Times New Roman"/>
          <w:sz w:val="22"/>
          <w:szCs w:val="22"/>
        </w:rPr>
        <w:t>bek</w:t>
      </w:r>
      <w:proofErr w:type="spellEnd"/>
      <w:r w:rsidRPr="00F76614">
        <w:rPr>
          <w:rFonts w:cs="Times New Roman"/>
          <w:sz w:val="22"/>
          <w:szCs w:val="22"/>
        </w:rPr>
        <w:t>.-ben meghatározott vagyonnyilatkozatot.” szöveg,</w:t>
      </w:r>
    </w:p>
    <w:p w14:paraId="1ABCD5EE"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30.</w:t>
      </w:r>
      <w:r w:rsidRPr="00F76614">
        <w:rPr>
          <w:rFonts w:cs="Times New Roman"/>
          <w:sz w:val="22"/>
          <w:szCs w:val="22"/>
        </w:rPr>
        <w:tab/>
        <w:t>13. § (2) bekezdésében az „A rendkívüli” szövegrész helyébe az „Ápolási célú” szöveg,</w:t>
      </w:r>
    </w:p>
    <w:p w14:paraId="5967CF3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31.</w:t>
      </w:r>
      <w:r w:rsidRPr="00F76614">
        <w:rPr>
          <w:rFonts w:cs="Times New Roman"/>
          <w:sz w:val="22"/>
          <w:szCs w:val="22"/>
        </w:rPr>
        <w:tab/>
        <w:t xml:space="preserve">14. § (1) bekezdésében az „a </w:t>
      </w:r>
      <w:proofErr w:type="spellStart"/>
      <w:r w:rsidRPr="00F76614">
        <w:rPr>
          <w:rFonts w:cs="Times New Roman"/>
          <w:sz w:val="22"/>
          <w:szCs w:val="22"/>
        </w:rPr>
        <w:t>Korm</w:t>
      </w:r>
      <w:proofErr w:type="spellEnd"/>
      <w:r w:rsidRPr="00F76614">
        <w:rPr>
          <w:rFonts w:cs="Times New Roman"/>
          <w:sz w:val="22"/>
          <w:szCs w:val="22"/>
        </w:rPr>
        <w:t xml:space="preserve">” szövegrész helyébe az „a pénzbeli és természetbeni szociális ellátások igénylésének és megállapításának, valamint folyósításának részletes szabályairól szóló 63/2006. (III. 27.) </w:t>
      </w:r>
      <w:proofErr w:type="spellStart"/>
      <w:r w:rsidRPr="00F76614">
        <w:rPr>
          <w:rFonts w:cs="Times New Roman"/>
          <w:sz w:val="22"/>
          <w:szCs w:val="22"/>
        </w:rPr>
        <w:t>Korm</w:t>
      </w:r>
      <w:proofErr w:type="spellEnd"/>
      <w:r w:rsidRPr="00F76614">
        <w:rPr>
          <w:rFonts w:cs="Times New Roman"/>
          <w:sz w:val="22"/>
          <w:szCs w:val="22"/>
        </w:rPr>
        <w:t>” szöveg,</w:t>
      </w:r>
    </w:p>
    <w:p w14:paraId="7E8492CB" w14:textId="2BDE395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32.</w:t>
      </w:r>
      <w:r w:rsidRPr="00F76614">
        <w:rPr>
          <w:rFonts w:cs="Times New Roman"/>
          <w:sz w:val="22"/>
          <w:szCs w:val="22"/>
        </w:rPr>
        <w:tab/>
      </w:r>
      <w:r w:rsidR="008618A9" w:rsidRPr="008618A9">
        <w:rPr>
          <w:rFonts w:cs="Times New Roman"/>
          <w:sz w:val="22"/>
          <w:szCs w:val="22"/>
        </w:rPr>
        <w:t>15. § (4) bekezdésében az „500” szövegrész helyébe a „630” szöveg és a „600” szövegrész helyébe a „700” szöveg,</w:t>
      </w:r>
    </w:p>
    <w:p w14:paraId="3F006996"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33.</w:t>
      </w:r>
      <w:r w:rsidRPr="00F76614">
        <w:rPr>
          <w:rFonts w:cs="Times New Roman"/>
          <w:sz w:val="22"/>
          <w:szCs w:val="22"/>
        </w:rPr>
        <w:tab/>
        <w:t xml:space="preserve">15. § (5) bekezdés nyitó szövegrészében az „a szociális igazgatásról és szociális ellátásokról szóló </w:t>
      </w:r>
      <w:proofErr w:type="spellStart"/>
      <w:r w:rsidRPr="00F76614">
        <w:rPr>
          <w:rFonts w:cs="Times New Roman"/>
          <w:sz w:val="22"/>
          <w:szCs w:val="22"/>
        </w:rPr>
        <w:t>Szt.szerint</w:t>
      </w:r>
      <w:proofErr w:type="spellEnd"/>
      <w:r w:rsidRPr="00F76614">
        <w:rPr>
          <w:rFonts w:cs="Times New Roman"/>
          <w:sz w:val="22"/>
          <w:szCs w:val="22"/>
        </w:rPr>
        <w:t xml:space="preserve">” szövegrész helyébe az „az </w:t>
      </w:r>
      <w:proofErr w:type="spellStart"/>
      <w:r w:rsidRPr="00F76614">
        <w:rPr>
          <w:rFonts w:cs="Times New Roman"/>
          <w:sz w:val="22"/>
          <w:szCs w:val="22"/>
        </w:rPr>
        <w:t>Szt.szerint</w:t>
      </w:r>
      <w:proofErr w:type="spellEnd"/>
      <w:r w:rsidRPr="00F76614">
        <w:rPr>
          <w:rFonts w:cs="Times New Roman"/>
          <w:sz w:val="22"/>
          <w:szCs w:val="22"/>
        </w:rPr>
        <w:t xml:space="preserve"> aktív korúak ellátására vagy időskorúak járadékára, az e rendelet szerinti települési támogatásban (különösen a lakhatáshoz kapcsolódó rendszeres kiadások viselésével kapcsolatos támogatásban) részesülők, valamint a gyermekek védelméről és a gyámügyi igazgatásról szóló törvényben szabályozott halmozottan hátrányos helyzetű gyermeket nevelő családok.” szöveg,</w:t>
      </w:r>
    </w:p>
    <w:p w14:paraId="0DDF7271"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34.</w:t>
      </w:r>
      <w:r w:rsidRPr="00F76614">
        <w:rPr>
          <w:rFonts w:cs="Times New Roman"/>
          <w:sz w:val="22"/>
          <w:szCs w:val="22"/>
        </w:rPr>
        <w:tab/>
        <w:t>15. § (8) bekezdésében az „önkormányzat” szövegrész helyébe az „Önkormányzat” szöveg,</w:t>
      </w:r>
    </w:p>
    <w:p w14:paraId="50360F7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35.</w:t>
      </w:r>
      <w:r w:rsidRPr="00F76614">
        <w:rPr>
          <w:rFonts w:cs="Times New Roman"/>
          <w:sz w:val="22"/>
          <w:szCs w:val="22"/>
        </w:rPr>
        <w:tab/>
        <w:t>15. § (9) bekezdésében az „önkormányzat” szövegrész helyébe az „Önkormányzat” szöveg,</w:t>
      </w:r>
    </w:p>
    <w:p w14:paraId="44FB83A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36.</w:t>
      </w:r>
      <w:r w:rsidRPr="00F76614">
        <w:rPr>
          <w:rFonts w:cs="Times New Roman"/>
          <w:sz w:val="22"/>
          <w:szCs w:val="22"/>
        </w:rPr>
        <w:tab/>
        <w:t>16. § (1) bekezdésében az „E rendelet alapján az önkormányzat” szövegrész helyébe az „Az Önkormányzat” szöveg,</w:t>
      </w:r>
    </w:p>
    <w:p w14:paraId="7FF72F9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37.</w:t>
      </w:r>
      <w:r w:rsidRPr="00F76614">
        <w:rPr>
          <w:rFonts w:cs="Times New Roman"/>
          <w:sz w:val="22"/>
          <w:szCs w:val="22"/>
        </w:rPr>
        <w:tab/>
        <w:t>16. § (3) bekezdésében az „a Hivatalnál” szövegrész helyébe az „a Polgármesteri Hivatalnál” szöveg,</w:t>
      </w:r>
    </w:p>
    <w:p w14:paraId="48EA2A2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38.</w:t>
      </w:r>
      <w:r w:rsidRPr="00F76614">
        <w:rPr>
          <w:rFonts w:cs="Times New Roman"/>
          <w:sz w:val="22"/>
          <w:szCs w:val="22"/>
        </w:rPr>
        <w:tab/>
        <w:t>17. § (1) bekezdésében az „E rendelet alapján az önkormányzat” szövegrész helyébe az „Az Önkormányzat” szöveg,</w:t>
      </w:r>
    </w:p>
    <w:p w14:paraId="5A5FA961"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39.</w:t>
      </w:r>
      <w:r w:rsidRPr="00F76614">
        <w:rPr>
          <w:rFonts w:cs="Times New Roman"/>
          <w:sz w:val="22"/>
          <w:szCs w:val="22"/>
        </w:rPr>
        <w:tab/>
        <w:t>17. § (3) bekezdésében az „a Hivatalnál” szövegrész helyébe az „a Polgármesteri Hivatalnál” szöveg,</w:t>
      </w:r>
    </w:p>
    <w:p w14:paraId="22F1C336"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40.</w:t>
      </w:r>
      <w:r w:rsidRPr="00F76614">
        <w:rPr>
          <w:rFonts w:cs="Times New Roman"/>
          <w:sz w:val="22"/>
          <w:szCs w:val="22"/>
        </w:rPr>
        <w:tab/>
        <w:t>18. § (1) bekezdésben az „500” szövegrész helyébe a „630” szöveg és a „600” szövegrész helyébe a „700” szöveg,</w:t>
      </w:r>
    </w:p>
    <w:p w14:paraId="2FDAA158"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41.</w:t>
      </w:r>
      <w:r w:rsidRPr="00F76614">
        <w:rPr>
          <w:rFonts w:cs="Times New Roman"/>
          <w:sz w:val="22"/>
          <w:szCs w:val="22"/>
        </w:rPr>
        <w:tab/>
        <w:t>18. § (2) bekezdésében az „a Hivatalnál” szövegrész helyébe az „a Polgármesteri Hivatalnál” szöveg,</w:t>
      </w:r>
    </w:p>
    <w:p w14:paraId="716C85AE"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42.</w:t>
      </w:r>
      <w:r w:rsidRPr="00F76614">
        <w:rPr>
          <w:rFonts w:cs="Times New Roman"/>
          <w:sz w:val="22"/>
          <w:szCs w:val="22"/>
        </w:rPr>
        <w:tab/>
        <w:t>19. § (1) bekezdés nyitó szövegrészében az „önkormányzat” szövegrész helyébe az „Önkormányzat” szöveg,</w:t>
      </w:r>
    </w:p>
    <w:p w14:paraId="6B5166CF"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43.</w:t>
      </w:r>
      <w:r w:rsidRPr="00F76614">
        <w:rPr>
          <w:rFonts w:cs="Times New Roman"/>
          <w:sz w:val="22"/>
          <w:szCs w:val="22"/>
        </w:rPr>
        <w:tab/>
        <w:t xml:space="preserve">19. § (1) bekezdés b) pont </w:t>
      </w:r>
      <w:proofErr w:type="spellStart"/>
      <w:r w:rsidRPr="00F76614">
        <w:rPr>
          <w:rFonts w:cs="Times New Roman"/>
          <w:sz w:val="22"/>
          <w:szCs w:val="22"/>
        </w:rPr>
        <w:t>ba</w:t>
      </w:r>
      <w:proofErr w:type="spellEnd"/>
      <w:r w:rsidRPr="00F76614">
        <w:rPr>
          <w:rFonts w:cs="Times New Roman"/>
          <w:sz w:val="22"/>
          <w:szCs w:val="22"/>
        </w:rPr>
        <w:t>) alpontjában a „szolgálat ellátás” szövegrész helyébe a „szolgáltatás” szöveg,</w:t>
      </w:r>
    </w:p>
    <w:p w14:paraId="2CE2041E"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44.</w:t>
      </w:r>
      <w:r w:rsidRPr="00F76614">
        <w:rPr>
          <w:rFonts w:cs="Times New Roman"/>
          <w:sz w:val="22"/>
          <w:szCs w:val="22"/>
        </w:rPr>
        <w:tab/>
        <w:t>19. § (3) bekezdésében a „</w:t>
      </w:r>
      <w:proofErr w:type="spellStart"/>
      <w:r w:rsidRPr="00F76614">
        <w:rPr>
          <w:rFonts w:cs="Times New Roman"/>
          <w:sz w:val="22"/>
          <w:szCs w:val="22"/>
        </w:rPr>
        <w:t>Sztv</w:t>
      </w:r>
      <w:proofErr w:type="spellEnd"/>
      <w:r w:rsidRPr="00F76614">
        <w:rPr>
          <w:rFonts w:cs="Times New Roman"/>
          <w:sz w:val="22"/>
          <w:szCs w:val="22"/>
        </w:rPr>
        <w:t>” szövegrész helyébe a „</w:t>
      </w:r>
      <w:proofErr w:type="spellStart"/>
      <w:r w:rsidRPr="00F76614">
        <w:rPr>
          <w:rFonts w:cs="Times New Roman"/>
          <w:sz w:val="22"/>
          <w:szCs w:val="22"/>
        </w:rPr>
        <w:t>Szt</w:t>
      </w:r>
      <w:proofErr w:type="spellEnd"/>
      <w:r w:rsidRPr="00F76614">
        <w:rPr>
          <w:rFonts w:cs="Times New Roman"/>
          <w:sz w:val="22"/>
          <w:szCs w:val="22"/>
        </w:rPr>
        <w:t>” szöveg,</w:t>
      </w:r>
    </w:p>
    <w:p w14:paraId="75C4C28B"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45.</w:t>
      </w:r>
      <w:r w:rsidRPr="00F76614">
        <w:rPr>
          <w:rFonts w:cs="Times New Roman"/>
          <w:sz w:val="22"/>
          <w:szCs w:val="22"/>
        </w:rPr>
        <w:tab/>
        <w:t>19. § (4) bekezdésében a „Sztv. 11” szövegrész helyébe a „Szt. 10” szöveg,</w:t>
      </w:r>
    </w:p>
    <w:p w14:paraId="186851E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46.</w:t>
      </w:r>
      <w:r w:rsidRPr="00F76614">
        <w:rPr>
          <w:rFonts w:cs="Times New Roman"/>
          <w:sz w:val="22"/>
          <w:szCs w:val="22"/>
        </w:rPr>
        <w:tab/>
        <w:t>23. § (4) bekezdésében az „A” szövegrész helyébe az „Az intézmény a” szöveg</w:t>
      </w:r>
    </w:p>
    <w:p w14:paraId="751B9549"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lép.</w:t>
      </w:r>
    </w:p>
    <w:p w14:paraId="3E3B0775"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10. §</w:t>
      </w:r>
    </w:p>
    <w:p w14:paraId="7999E9BE" w14:textId="77777777" w:rsidR="00F76614"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 xml:space="preserve">Hatályát veszti A szociális igazgatásról és </w:t>
      </w:r>
      <w:proofErr w:type="gramStart"/>
      <w:r w:rsidRPr="00F76614">
        <w:rPr>
          <w:rFonts w:cs="Times New Roman"/>
          <w:sz w:val="22"/>
          <w:szCs w:val="22"/>
        </w:rPr>
        <w:t>ellátásokról</w:t>
      </w:r>
      <w:proofErr w:type="gramEnd"/>
      <w:r w:rsidRPr="00F76614">
        <w:rPr>
          <w:rFonts w:cs="Times New Roman"/>
          <w:sz w:val="22"/>
          <w:szCs w:val="22"/>
        </w:rPr>
        <w:t xml:space="preserve"> valamint a gyermekvédelmi ellátásokról szóló 16/2023. (VIII. 29.) önkormányzati rendelet</w:t>
      </w:r>
    </w:p>
    <w:p w14:paraId="20A920D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a)</w:t>
      </w:r>
      <w:r w:rsidRPr="00F76614">
        <w:rPr>
          <w:rFonts w:cs="Times New Roman"/>
          <w:sz w:val="22"/>
          <w:szCs w:val="22"/>
        </w:rPr>
        <w:tab/>
        <w:t xml:space="preserve">2. § (1) bekezdés b) pont </w:t>
      </w:r>
      <w:proofErr w:type="spellStart"/>
      <w:r w:rsidRPr="00F76614">
        <w:rPr>
          <w:rFonts w:cs="Times New Roman"/>
          <w:sz w:val="22"/>
          <w:szCs w:val="22"/>
        </w:rPr>
        <w:t>bc</w:t>
      </w:r>
      <w:proofErr w:type="spellEnd"/>
      <w:r w:rsidRPr="00F76614">
        <w:rPr>
          <w:rFonts w:cs="Times New Roman"/>
          <w:sz w:val="22"/>
          <w:szCs w:val="22"/>
        </w:rPr>
        <w:t>) alpontja,</w:t>
      </w:r>
    </w:p>
    <w:p w14:paraId="135E045E"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b)</w:t>
      </w:r>
      <w:r w:rsidRPr="00F76614">
        <w:rPr>
          <w:rFonts w:cs="Times New Roman"/>
          <w:sz w:val="22"/>
          <w:szCs w:val="22"/>
        </w:rPr>
        <w:tab/>
        <w:t>3. § (4) bekezdés c) pontja,</w:t>
      </w:r>
    </w:p>
    <w:p w14:paraId="18DA545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c)</w:t>
      </w:r>
      <w:r w:rsidRPr="00F76614">
        <w:rPr>
          <w:rFonts w:cs="Times New Roman"/>
          <w:sz w:val="22"/>
          <w:szCs w:val="22"/>
        </w:rPr>
        <w:tab/>
        <w:t>5. § (1) bekezdés a) pontjában a „lehet” szövegrész,</w:t>
      </w:r>
    </w:p>
    <w:p w14:paraId="0AE1ED9D"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d)</w:t>
      </w:r>
      <w:r w:rsidRPr="00F76614">
        <w:rPr>
          <w:rFonts w:cs="Times New Roman"/>
          <w:sz w:val="22"/>
          <w:szCs w:val="22"/>
        </w:rPr>
        <w:tab/>
        <w:t>5. § (3) bekezdésében a „vagy hivatalból” szövegrész,</w:t>
      </w:r>
    </w:p>
    <w:p w14:paraId="1865645F"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e)</w:t>
      </w:r>
      <w:r w:rsidRPr="00F76614">
        <w:rPr>
          <w:rFonts w:cs="Times New Roman"/>
          <w:sz w:val="22"/>
          <w:szCs w:val="22"/>
        </w:rPr>
        <w:tab/>
        <w:t>6. § (</w:t>
      </w:r>
      <w:proofErr w:type="gramStart"/>
      <w:r w:rsidRPr="00F76614">
        <w:rPr>
          <w:rFonts w:cs="Times New Roman"/>
          <w:sz w:val="22"/>
          <w:szCs w:val="22"/>
        </w:rPr>
        <w:t>7)–</w:t>
      </w:r>
      <w:proofErr w:type="gramEnd"/>
      <w:r w:rsidRPr="00F76614">
        <w:rPr>
          <w:rFonts w:cs="Times New Roman"/>
          <w:sz w:val="22"/>
          <w:szCs w:val="22"/>
        </w:rPr>
        <w:t>(9) bekezdése,</w:t>
      </w:r>
    </w:p>
    <w:p w14:paraId="04C85D2B"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f)</w:t>
      </w:r>
      <w:r w:rsidRPr="00F76614">
        <w:rPr>
          <w:rFonts w:cs="Times New Roman"/>
          <w:sz w:val="22"/>
          <w:szCs w:val="22"/>
        </w:rPr>
        <w:tab/>
        <w:t>6. § (10) bekezdésében az „–amennyiben e rendelet másként nem rendelkezik -” szövegrész,</w:t>
      </w:r>
    </w:p>
    <w:p w14:paraId="15AAE722"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g)</w:t>
      </w:r>
      <w:r w:rsidRPr="00F76614">
        <w:rPr>
          <w:rFonts w:cs="Times New Roman"/>
          <w:sz w:val="22"/>
          <w:szCs w:val="22"/>
        </w:rPr>
        <w:tab/>
        <w:t>7. § (2) bekezdés b) pontja,</w:t>
      </w:r>
    </w:p>
    <w:p w14:paraId="5871B2C8"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h)</w:t>
      </w:r>
      <w:r w:rsidRPr="00F76614">
        <w:rPr>
          <w:rFonts w:cs="Times New Roman"/>
          <w:sz w:val="22"/>
          <w:szCs w:val="22"/>
        </w:rPr>
        <w:tab/>
        <w:t>7. § (4) bekezdés j) pontja,</w:t>
      </w:r>
    </w:p>
    <w:p w14:paraId="1CE47BA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i)</w:t>
      </w:r>
      <w:r w:rsidRPr="00F76614">
        <w:rPr>
          <w:rFonts w:cs="Times New Roman"/>
          <w:sz w:val="22"/>
          <w:szCs w:val="22"/>
        </w:rPr>
        <w:tab/>
        <w:t>7. § (6) bekezdése,</w:t>
      </w:r>
    </w:p>
    <w:p w14:paraId="0469473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j)</w:t>
      </w:r>
      <w:r w:rsidRPr="00F76614">
        <w:rPr>
          <w:rFonts w:cs="Times New Roman"/>
          <w:sz w:val="22"/>
          <w:szCs w:val="22"/>
        </w:rPr>
        <w:tab/>
        <w:t>7. § (8) bekezdése,</w:t>
      </w:r>
    </w:p>
    <w:p w14:paraId="55DE82CA"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k)</w:t>
      </w:r>
      <w:r w:rsidRPr="00F76614">
        <w:rPr>
          <w:rFonts w:cs="Times New Roman"/>
          <w:sz w:val="22"/>
          <w:szCs w:val="22"/>
        </w:rPr>
        <w:tab/>
        <w:t>6. alcím címe,</w:t>
      </w:r>
    </w:p>
    <w:p w14:paraId="544C6FD9"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l)</w:t>
      </w:r>
      <w:r w:rsidRPr="00F76614">
        <w:rPr>
          <w:rFonts w:cs="Times New Roman"/>
          <w:sz w:val="22"/>
          <w:szCs w:val="22"/>
        </w:rPr>
        <w:tab/>
        <w:t>8. § (</w:t>
      </w:r>
      <w:proofErr w:type="gramStart"/>
      <w:r w:rsidRPr="00F76614">
        <w:rPr>
          <w:rFonts w:cs="Times New Roman"/>
          <w:sz w:val="22"/>
          <w:szCs w:val="22"/>
        </w:rPr>
        <w:t>1)–</w:t>
      </w:r>
      <w:proofErr w:type="gramEnd"/>
      <w:r w:rsidRPr="00F76614">
        <w:rPr>
          <w:rFonts w:cs="Times New Roman"/>
          <w:sz w:val="22"/>
          <w:szCs w:val="22"/>
        </w:rPr>
        <w:t>(5) bekezdése,</w:t>
      </w:r>
    </w:p>
    <w:p w14:paraId="136BCA5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m)</w:t>
      </w:r>
      <w:r w:rsidRPr="00F76614">
        <w:rPr>
          <w:rFonts w:cs="Times New Roman"/>
          <w:sz w:val="22"/>
          <w:szCs w:val="22"/>
        </w:rPr>
        <w:tab/>
        <w:t>9. § (1) és (2) bekezdése,</w:t>
      </w:r>
    </w:p>
    <w:p w14:paraId="293D9A9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n)</w:t>
      </w:r>
      <w:r w:rsidRPr="00F76614">
        <w:rPr>
          <w:rFonts w:cs="Times New Roman"/>
          <w:sz w:val="22"/>
          <w:szCs w:val="22"/>
        </w:rPr>
        <w:tab/>
        <w:t>11. § (2) bekezdés b) pontjában a „&lt;</w:t>
      </w:r>
      <w:proofErr w:type="spellStart"/>
      <w:r w:rsidRPr="00F76614">
        <w:rPr>
          <w:rFonts w:cs="Times New Roman"/>
          <w:sz w:val="22"/>
          <w:szCs w:val="22"/>
        </w:rPr>
        <w:t>sup</w:t>
      </w:r>
      <w:proofErr w:type="spellEnd"/>
      <w:r w:rsidRPr="00F76614">
        <w:rPr>
          <w:rFonts w:cs="Times New Roman"/>
          <w:sz w:val="22"/>
          <w:szCs w:val="22"/>
        </w:rPr>
        <w:t>&gt;[</w:t>
      </w:r>
      <w:proofErr w:type="gramStart"/>
      <w:r w:rsidRPr="00F76614">
        <w:rPr>
          <w:rFonts w:cs="Times New Roman"/>
          <w:sz w:val="22"/>
          <w:szCs w:val="22"/>
        </w:rPr>
        <w:t>18]&lt;</w:t>
      </w:r>
      <w:proofErr w:type="gramEnd"/>
      <w:r w:rsidRPr="00F76614">
        <w:rPr>
          <w:rFonts w:cs="Times New Roman"/>
          <w:sz w:val="22"/>
          <w:szCs w:val="22"/>
        </w:rPr>
        <w:t>/</w:t>
      </w:r>
      <w:proofErr w:type="spellStart"/>
      <w:r w:rsidRPr="00F76614">
        <w:rPr>
          <w:rFonts w:cs="Times New Roman"/>
          <w:sz w:val="22"/>
          <w:szCs w:val="22"/>
        </w:rPr>
        <w:t>sup</w:t>
      </w:r>
      <w:proofErr w:type="spellEnd"/>
      <w:r w:rsidRPr="00F76614">
        <w:rPr>
          <w:rFonts w:cs="Times New Roman"/>
          <w:sz w:val="22"/>
          <w:szCs w:val="22"/>
        </w:rPr>
        <w:t>&gt;” szövegrész,</w:t>
      </w:r>
    </w:p>
    <w:p w14:paraId="3B611EF3"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o)</w:t>
      </w:r>
      <w:r w:rsidRPr="00F76614">
        <w:rPr>
          <w:rFonts w:cs="Times New Roman"/>
          <w:sz w:val="22"/>
          <w:szCs w:val="22"/>
        </w:rPr>
        <w:tab/>
        <w:t>13. § (1) bekezdés c) pontja,</w:t>
      </w:r>
    </w:p>
    <w:p w14:paraId="17ED26AC"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p)</w:t>
      </w:r>
      <w:r w:rsidRPr="00F76614">
        <w:rPr>
          <w:rFonts w:cs="Times New Roman"/>
          <w:sz w:val="22"/>
          <w:szCs w:val="22"/>
        </w:rPr>
        <w:tab/>
        <w:t xml:space="preserve">15. § (5) bekezdés </w:t>
      </w:r>
      <w:proofErr w:type="gramStart"/>
      <w:r w:rsidRPr="00F76614">
        <w:rPr>
          <w:rFonts w:cs="Times New Roman"/>
          <w:sz w:val="22"/>
          <w:szCs w:val="22"/>
        </w:rPr>
        <w:t>a)–</w:t>
      </w:r>
      <w:proofErr w:type="gramEnd"/>
      <w:r w:rsidRPr="00F76614">
        <w:rPr>
          <w:rFonts w:cs="Times New Roman"/>
          <w:sz w:val="22"/>
          <w:szCs w:val="22"/>
        </w:rPr>
        <w:t>d) pontja,</w:t>
      </w:r>
    </w:p>
    <w:p w14:paraId="7FF15884"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q)</w:t>
      </w:r>
      <w:r w:rsidRPr="00F76614">
        <w:rPr>
          <w:rFonts w:cs="Times New Roman"/>
          <w:sz w:val="22"/>
          <w:szCs w:val="22"/>
        </w:rPr>
        <w:tab/>
        <w:t>16. § (4) bekezdésében az „önkormányzat által történő” szövegrész,</w:t>
      </w:r>
    </w:p>
    <w:p w14:paraId="68DDBD75"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r)</w:t>
      </w:r>
      <w:r w:rsidRPr="00F76614">
        <w:rPr>
          <w:rFonts w:cs="Times New Roman"/>
          <w:sz w:val="22"/>
          <w:szCs w:val="22"/>
        </w:rPr>
        <w:tab/>
        <w:t>17. § (2) bekezdésében az „a törvényes képviselő által,” szövegrész,</w:t>
      </w:r>
    </w:p>
    <w:p w14:paraId="1DBA14F0" w14:textId="77777777" w:rsidR="00F76614" w:rsidRPr="00F76614" w:rsidRDefault="00F76614" w:rsidP="00F76614">
      <w:pPr>
        <w:pStyle w:val="Szvegtrzs"/>
        <w:spacing w:after="0" w:line="240" w:lineRule="auto"/>
        <w:ind w:left="580" w:hanging="560"/>
        <w:jc w:val="both"/>
        <w:rPr>
          <w:rFonts w:cs="Times New Roman"/>
          <w:sz w:val="22"/>
          <w:szCs w:val="22"/>
        </w:rPr>
      </w:pPr>
      <w:r w:rsidRPr="00F76614">
        <w:rPr>
          <w:rFonts w:cs="Times New Roman"/>
          <w:i/>
          <w:iCs/>
          <w:sz w:val="22"/>
          <w:szCs w:val="22"/>
        </w:rPr>
        <w:t>s)</w:t>
      </w:r>
      <w:r w:rsidRPr="00F76614">
        <w:rPr>
          <w:rFonts w:cs="Times New Roman"/>
          <w:sz w:val="22"/>
          <w:szCs w:val="22"/>
        </w:rPr>
        <w:tab/>
        <w:t>18. § (1) bekezdésében a „rendkívüli település támogatásként nyújtott” szövegrész.</w:t>
      </w:r>
    </w:p>
    <w:p w14:paraId="06C1F017" w14:textId="77777777" w:rsidR="00F76614" w:rsidRPr="00F76614" w:rsidRDefault="00F76614" w:rsidP="00F76614">
      <w:pPr>
        <w:pStyle w:val="Szvegtrzs"/>
        <w:spacing w:before="240" w:after="240" w:line="240" w:lineRule="auto"/>
        <w:jc w:val="center"/>
        <w:rPr>
          <w:rFonts w:cs="Times New Roman"/>
          <w:b/>
          <w:bCs/>
          <w:sz w:val="22"/>
          <w:szCs w:val="22"/>
        </w:rPr>
      </w:pPr>
      <w:r w:rsidRPr="00F76614">
        <w:rPr>
          <w:rFonts w:cs="Times New Roman"/>
          <w:b/>
          <w:bCs/>
          <w:sz w:val="22"/>
          <w:szCs w:val="22"/>
        </w:rPr>
        <w:t>11. §</w:t>
      </w:r>
    </w:p>
    <w:p w14:paraId="4947F58B" w14:textId="59245EF9" w:rsidR="002A6310" w:rsidRPr="00F76614" w:rsidRDefault="00F76614" w:rsidP="00F76614">
      <w:pPr>
        <w:pStyle w:val="Szvegtrzs"/>
        <w:spacing w:after="0" w:line="240" w:lineRule="auto"/>
        <w:jc w:val="both"/>
        <w:rPr>
          <w:rFonts w:cs="Times New Roman"/>
          <w:sz w:val="22"/>
          <w:szCs w:val="22"/>
        </w:rPr>
      </w:pPr>
      <w:r w:rsidRPr="00F76614">
        <w:rPr>
          <w:rFonts w:cs="Times New Roman"/>
          <w:sz w:val="22"/>
          <w:szCs w:val="22"/>
        </w:rPr>
        <w:t>Ez a rendelet a kihirdetését követő harmadik napon lép hatályba.</w:t>
      </w:r>
    </w:p>
    <w:p w14:paraId="57E56BBD" w14:textId="77777777" w:rsidR="00F76614" w:rsidRDefault="00F76614" w:rsidP="00F76614">
      <w:pPr>
        <w:pStyle w:val="Szvegtrzs"/>
        <w:spacing w:after="0" w:line="240" w:lineRule="auto"/>
        <w:jc w:val="both"/>
      </w:pPr>
    </w:p>
    <w:p w14:paraId="4CF987F7" w14:textId="77777777" w:rsidR="00F76614" w:rsidRDefault="00F76614" w:rsidP="00F76614">
      <w:pPr>
        <w:pStyle w:val="Szvegtrzs"/>
        <w:spacing w:after="0" w:line="240" w:lineRule="auto"/>
        <w:jc w:val="both"/>
        <w:rPr>
          <w:rFonts w:cs="Times New Roman"/>
          <w:sz w:val="22"/>
          <w:szCs w:val="22"/>
        </w:rPr>
      </w:pPr>
    </w:p>
    <w:p w14:paraId="6D618731" w14:textId="77777777" w:rsidR="002A6310" w:rsidRDefault="002A6310" w:rsidP="009C0932">
      <w:pPr>
        <w:pStyle w:val="Szvegtrzs"/>
        <w:spacing w:after="0" w:line="240" w:lineRule="auto"/>
        <w:jc w:val="both"/>
        <w:rPr>
          <w:rFonts w:cs="Times New Roman"/>
          <w:sz w:val="22"/>
          <w:szCs w:val="22"/>
        </w:rPr>
      </w:pPr>
    </w:p>
    <w:p w14:paraId="10A81BBC" w14:textId="6D3F6640" w:rsidR="002A6310" w:rsidRDefault="002A6310" w:rsidP="009C0932">
      <w:pPr>
        <w:pStyle w:val="Szvegtrzs"/>
        <w:spacing w:after="0" w:line="240" w:lineRule="auto"/>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Deltai Károly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dr. </w:t>
      </w:r>
      <w:proofErr w:type="spellStart"/>
      <w:r>
        <w:rPr>
          <w:rFonts w:cs="Times New Roman"/>
          <w:sz w:val="22"/>
          <w:szCs w:val="22"/>
        </w:rPr>
        <w:t>Lack</w:t>
      </w:r>
      <w:proofErr w:type="spellEnd"/>
      <w:r>
        <w:rPr>
          <w:rFonts w:cs="Times New Roman"/>
          <w:sz w:val="22"/>
          <w:szCs w:val="22"/>
        </w:rPr>
        <w:t xml:space="preserve"> Mónika</w:t>
      </w:r>
    </w:p>
    <w:p w14:paraId="78290F0B" w14:textId="7009DF12" w:rsidR="002A6310" w:rsidRPr="009C0932" w:rsidRDefault="002A6310" w:rsidP="009C0932">
      <w:pPr>
        <w:pStyle w:val="Szvegtrzs"/>
        <w:spacing w:after="0" w:line="240" w:lineRule="auto"/>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polgármester</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jegyző</w:t>
      </w:r>
    </w:p>
    <w:p w14:paraId="5788F30D" w14:textId="77777777" w:rsidR="009C0932" w:rsidRPr="009C0932" w:rsidRDefault="009C0932" w:rsidP="006A2D67">
      <w:pPr>
        <w:pStyle w:val="Szvegtrzs"/>
        <w:spacing w:before="240" w:after="480" w:line="240" w:lineRule="auto"/>
        <w:jc w:val="center"/>
        <w:rPr>
          <w:rFonts w:cs="Times New Roman"/>
          <w:color w:val="FF0000"/>
          <w:sz w:val="22"/>
          <w:szCs w:val="22"/>
        </w:rPr>
      </w:pPr>
    </w:p>
    <w:sectPr w:rsidR="009C0932" w:rsidRPr="009C0932" w:rsidSect="0077039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4D0A" w14:textId="77777777" w:rsidR="0063676D" w:rsidRDefault="00885375">
      <w:pPr>
        <w:spacing w:after="0" w:line="240" w:lineRule="auto"/>
      </w:pPr>
      <w:r>
        <w:separator/>
      </w:r>
    </w:p>
  </w:endnote>
  <w:endnote w:type="continuationSeparator" w:id="0">
    <w:p w14:paraId="12E1C1E7" w14:textId="77777777" w:rsidR="0063676D" w:rsidRDefault="0088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80FE" w14:textId="77777777" w:rsidR="00E8051F" w:rsidRDefault="002570A9">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690C" w14:textId="77777777" w:rsidR="0063676D" w:rsidRDefault="00885375">
      <w:pPr>
        <w:spacing w:after="0" w:line="240" w:lineRule="auto"/>
      </w:pPr>
      <w:r>
        <w:separator/>
      </w:r>
    </w:p>
  </w:footnote>
  <w:footnote w:type="continuationSeparator" w:id="0">
    <w:p w14:paraId="08ACC90E" w14:textId="77777777" w:rsidR="0063676D" w:rsidRDefault="0088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882CA0"/>
    <w:multiLevelType w:val="hybridMultilevel"/>
    <w:tmpl w:val="404C31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6750E0"/>
    <w:multiLevelType w:val="hybridMultilevel"/>
    <w:tmpl w:val="D3ECB69E"/>
    <w:lvl w:ilvl="0" w:tplc="6CF8CE18">
      <w:start w:val="1"/>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98A980">
      <w:start w:val="1"/>
      <w:numFmt w:val="lowerLetter"/>
      <w:lvlText w:val="%2"/>
      <w:lvlJc w:val="left"/>
      <w:pPr>
        <w:ind w:left="1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9CDA0C">
      <w:start w:val="1"/>
      <w:numFmt w:val="lowerRoman"/>
      <w:lvlText w:val="%3"/>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ACA89A">
      <w:start w:val="1"/>
      <w:numFmt w:val="decimal"/>
      <w:lvlText w:val="%4"/>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8C000E">
      <w:start w:val="1"/>
      <w:numFmt w:val="lowerLetter"/>
      <w:lvlText w:val="%5"/>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E49420">
      <w:start w:val="1"/>
      <w:numFmt w:val="lowerRoman"/>
      <w:lvlText w:val="%6"/>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D6B7AA">
      <w:start w:val="1"/>
      <w:numFmt w:val="decimal"/>
      <w:lvlText w:val="%7"/>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6C322C">
      <w:start w:val="1"/>
      <w:numFmt w:val="lowerLetter"/>
      <w:lvlText w:val="%8"/>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D69384">
      <w:start w:val="1"/>
      <w:numFmt w:val="lowerRoman"/>
      <w:lvlText w:val="%9"/>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5E0A2C"/>
    <w:multiLevelType w:val="hybridMultilevel"/>
    <w:tmpl w:val="7E84FE30"/>
    <w:lvl w:ilvl="0" w:tplc="E626F0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63080C"/>
    <w:multiLevelType w:val="hybridMultilevel"/>
    <w:tmpl w:val="24E610BE"/>
    <w:lvl w:ilvl="0" w:tplc="BA282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5903E1"/>
    <w:multiLevelType w:val="hybridMultilevel"/>
    <w:tmpl w:val="9C68E960"/>
    <w:lvl w:ilvl="0" w:tplc="DA20B1A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F417202"/>
    <w:multiLevelType w:val="hybridMultilevel"/>
    <w:tmpl w:val="F91A0B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5CA11C3"/>
    <w:multiLevelType w:val="hybridMultilevel"/>
    <w:tmpl w:val="2D7A0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58B0141E"/>
    <w:multiLevelType w:val="hybridMultilevel"/>
    <w:tmpl w:val="802ED728"/>
    <w:lvl w:ilvl="0" w:tplc="1520AF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766314"/>
    <w:multiLevelType w:val="hybridMultilevel"/>
    <w:tmpl w:val="CE94857A"/>
    <w:lvl w:ilvl="0" w:tplc="55D66A3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3F80EA2"/>
    <w:multiLevelType w:val="hybridMultilevel"/>
    <w:tmpl w:val="B6CDA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F2C2163"/>
    <w:multiLevelType w:val="hybridMultilevel"/>
    <w:tmpl w:val="952E9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3402594">
    <w:abstractNumId w:val="3"/>
  </w:num>
  <w:num w:numId="2" w16cid:durableId="2078749331">
    <w:abstractNumId w:val="0"/>
  </w:num>
  <w:num w:numId="3" w16cid:durableId="70469804">
    <w:abstractNumId w:val="10"/>
  </w:num>
  <w:num w:numId="4" w16cid:durableId="406735511">
    <w:abstractNumId w:val="9"/>
  </w:num>
  <w:num w:numId="5" w16cid:durableId="1244995258">
    <w:abstractNumId w:val="14"/>
  </w:num>
  <w:num w:numId="6" w16cid:durableId="346372541">
    <w:abstractNumId w:val="7"/>
  </w:num>
  <w:num w:numId="7" w16cid:durableId="676542157">
    <w:abstractNumId w:val="5"/>
  </w:num>
  <w:num w:numId="8" w16cid:durableId="987131994">
    <w:abstractNumId w:val="8"/>
  </w:num>
  <w:num w:numId="9" w16cid:durableId="416950162">
    <w:abstractNumId w:val="13"/>
  </w:num>
  <w:num w:numId="10" w16cid:durableId="1751346616">
    <w:abstractNumId w:val="6"/>
  </w:num>
  <w:num w:numId="11" w16cid:durableId="1311059534">
    <w:abstractNumId w:val="12"/>
  </w:num>
  <w:num w:numId="12" w16cid:durableId="186338162">
    <w:abstractNumId w:val="1"/>
  </w:num>
  <w:num w:numId="13" w16cid:durableId="474219669">
    <w:abstractNumId w:val="4"/>
  </w:num>
  <w:num w:numId="14" w16cid:durableId="278611111">
    <w:abstractNumId w:val="11"/>
  </w:num>
  <w:num w:numId="15" w16cid:durableId="1263952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30C0C"/>
    <w:rsid w:val="00042A2D"/>
    <w:rsid w:val="00057ACE"/>
    <w:rsid w:val="00075E1F"/>
    <w:rsid w:val="00096E2A"/>
    <w:rsid w:val="000A56A1"/>
    <w:rsid w:val="000B562E"/>
    <w:rsid w:val="000D106A"/>
    <w:rsid w:val="001278FC"/>
    <w:rsid w:val="00131539"/>
    <w:rsid w:val="001421ED"/>
    <w:rsid w:val="00165C86"/>
    <w:rsid w:val="00167783"/>
    <w:rsid w:val="00172633"/>
    <w:rsid w:val="00176D74"/>
    <w:rsid w:val="00192C46"/>
    <w:rsid w:val="001A61A0"/>
    <w:rsid w:val="001A7461"/>
    <w:rsid w:val="001C0CDA"/>
    <w:rsid w:val="001C6D68"/>
    <w:rsid w:val="001D1432"/>
    <w:rsid w:val="001E76A0"/>
    <w:rsid w:val="00201913"/>
    <w:rsid w:val="00201FF9"/>
    <w:rsid w:val="002120AE"/>
    <w:rsid w:val="0021443C"/>
    <w:rsid w:val="00216F86"/>
    <w:rsid w:val="00233344"/>
    <w:rsid w:val="00244BE2"/>
    <w:rsid w:val="00251AF4"/>
    <w:rsid w:val="002570A9"/>
    <w:rsid w:val="0029288A"/>
    <w:rsid w:val="002A6310"/>
    <w:rsid w:val="002B3937"/>
    <w:rsid w:val="002C0FEE"/>
    <w:rsid w:val="002D0498"/>
    <w:rsid w:val="002F5F42"/>
    <w:rsid w:val="00307B2B"/>
    <w:rsid w:val="00316F57"/>
    <w:rsid w:val="00360B7B"/>
    <w:rsid w:val="003B0016"/>
    <w:rsid w:val="003C2319"/>
    <w:rsid w:val="003C3B46"/>
    <w:rsid w:val="003C71AC"/>
    <w:rsid w:val="003D5CEC"/>
    <w:rsid w:val="00426F40"/>
    <w:rsid w:val="004345D2"/>
    <w:rsid w:val="00440355"/>
    <w:rsid w:val="00475773"/>
    <w:rsid w:val="00494A5A"/>
    <w:rsid w:val="00496556"/>
    <w:rsid w:val="004B1450"/>
    <w:rsid w:val="004D5CFE"/>
    <w:rsid w:val="004D61A4"/>
    <w:rsid w:val="004E625F"/>
    <w:rsid w:val="0050642C"/>
    <w:rsid w:val="00507256"/>
    <w:rsid w:val="00512584"/>
    <w:rsid w:val="00541B35"/>
    <w:rsid w:val="00542976"/>
    <w:rsid w:val="0056510B"/>
    <w:rsid w:val="005A1D57"/>
    <w:rsid w:val="005A2155"/>
    <w:rsid w:val="005B6ACD"/>
    <w:rsid w:val="005C1669"/>
    <w:rsid w:val="005C78C3"/>
    <w:rsid w:val="005E36F4"/>
    <w:rsid w:val="005F3624"/>
    <w:rsid w:val="006014D3"/>
    <w:rsid w:val="00630C31"/>
    <w:rsid w:val="0063676D"/>
    <w:rsid w:val="006565BA"/>
    <w:rsid w:val="00662DC6"/>
    <w:rsid w:val="00667C47"/>
    <w:rsid w:val="0069329D"/>
    <w:rsid w:val="006A2D67"/>
    <w:rsid w:val="006B1D14"/>
    <w:rsid w:val="006C4192"/>
    <w:rsid w:val="006C693A"/>
    <w:rsid w:val="00757669"/>
    <w:rsid w:val="00770397"/>
    <w:rsid w:val="0078331C"/>
    <w:rsid w:val="00791FA7"/>
    <w:rsid w:val="007936B9"/>
    <w:rsid w:val="007B206C"/>
    <w:rsid w:val="007C0C08"/>
    <w:rsid w:val="008002F9"/>
    <w:rsid w:val="00805D6C"/>
    <w:rsid w:val="00825B5C"/>
    <w:rsid w:val="008325D1"/>
    <w:rsid w:val="008618A9"/>
    <w:rsid w:val="0087484F"/>
    <w:rsid w:val="00881331"/>
    <w:rsid w:val="00885375"/>
    <w:rsid w:val="008A5B63"/>
    <w:rsid w:val="008D05D9"/>
    <w:rsid w:val="008F6634"/>
    <w:rsid w:val="008F6A6B"/>
    <w:rsid w:val="008F760F"/>
    <w:rsid w:val="00921AEF"/>
    <w:rsid w:val="00941908"/>
    <w:rsid w:val="00956C7D"/>
    <w:rsid w:val="00960E08"/>
    <w:rsid w:val="009728D0"/>
    <w:rsid w:val="00985563"/>
    <w:rsid w:val="009A12DD"/>
    <w:rsid w:val="009A2AEC"/>
    <w:rsid w:val="009B611E"/>
    <w:rsid w:val="009C0932"/>
    <w:rsid w:val="009F06AA"/>
    <w:rsid w:val="009F3762"/>
    <w:rsid w:val="00A06BFB"/>
    <w:rsid w:val="00A31404"/>
    <w:rsid w:val="00A50FAE"/>
    <w:rsid w:val="00A7131D"/>
    <w:rsid w:val="00A80792"/>
    <w:rsid w:val="00A97AF2"/>
    <w:rsid w:val="00AA221E"/>
    <w:rsid w:val="00AA7BC9"/>
    <w:rsid w:val="00AB3C91"/>
    <w:rsid w:val="00AB3D82"/>
    <w:rsid w:val="00AC6BFA"/>
    <w:rsid w:val="00AD582C"/>
    <w:rsid w:val="00B06739"/>
    <w:rsid w:val="00B240A0"/>
    <w:rsid w:val="00B43BB9"/>
    <w:rsid w:val="00B45A94"/>
    <w:rsid w:val="00B46FAC"/>
    <w:rsid w:val="00B57735"/>
    <w:rsid w:val="00B955A3"/>
    <w:rsid w:val="00BA5DB0"/>
    <w:rsid w:val="00BB50FE"/>
    <w:rsid w:val="00BC06E0"/>
    <w:rsid w:val="00BC4024"/>
    <w:rsid w:val="00BD3A3D"/>
    <w:rsid w:val="00BD4BEE"/>
    <w:rsid w:val="00BD59AD"/>
    <w:rsid w:val="00BE0B53"/>
    <w:rsid w:val="00BF4040"/>
    <w:rsid w:val="00C03945"/>
    <w:rsid w:val="00C40AD0"/>
    <w:rsid w:val="00C46E32"/>
    <w:rsid w:val="00C54FAB"/>
    <w:rsid w:val="00C72C64"/>
    <w:rsid w:val="00C825DF"/>
    <w:rsid w:val="00CC0873"/>
    <w:rsid w:val="00CE0C6E"/>
    <w:rsid w:val="00D05F4E"/>
    <w:rsid w:val="00D66A94"/>
    <w:rsid w:val="00D74266"/>
    <w:rsid w:val="00D8462A"/>
    <w:rsid w:val="00DD2A16"/>
    <w:rsid w:val="00DE6E3D"/>
    <w:rsid w:val="00DF2F29"/>
    <w:rsid w:val="00E05310"/>
    <w:rsid w:val="00E054B1"/>
    <w:rsid w:val="00E12032"/>
    <w:rsid w:val="00E121ED"/>
    <w:rsid w:val="00E2163E"/>
    <w:rsid w:val="00E40B04"/>
    <w:rsid w:val="00E4455B"/>
    <w:rsid w:val="00E617A4"/>
    <w:rsid w:val="00E8051F"/>
    <w:rsid w:val="00EB3856"/>
    <w:rsid w:val="00EB624F"/>
    <w:rsid w:val="00EC7550"/>
    <w:rsid w:val="00EC76A5"/>
    <w:rsid w:val="00F105DA"/>
    <w:rsid w:val="00F141E4"/>
    <w:rsid w:val="00F55964"/>
    <w:rsid w:val="00F63477"/>
    <w:rsid w:val="00F76614"/>
    <w:rsid w:val="00FB5779"/>
    <w:rsid w:val="00FC6660"/>
    <w:rsid w:val="00FD065F"/>
    <w:rsid w:val="00FD7A80"/>
    <w:rsid w:val="00FE2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780"/>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5E1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
    <w:name w:val="Body Text"/>
    <w:basedOn w:val="Norml"/>
    <w:link w:val="SzvegtrzsChar"/>
    <w:rsid w:val="00DF2F29"/>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DF2F29"/>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2570A9"/>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2570A9"/>
    <w:rPr>
      <w:rFonts w:ascii="Times New Roman" w:eastAsia="Noto Sans CJK SC Regular" w:hAnsi="Times New Roman" w:cs="FreeSans"/>
      <w:kern w:val="2"/>
      <w:sz w:val="24"/>
      <w:szCs w:val="24"/>
      <w:lang w:eastAsia="zh-CN" w:bidi="hi-IN"/>
    </w:rPr>
  </w:style>
  <w:style w:type="character" w:customStyle="1" w:styleId="FootnoteCharacters">
    <w:name w:val="Footnote Characters"/>
    <w:qFormat/>
    <w:rsid w:val="00E4455B"/>
  </w:style>
  <w:style w:type="character" w:customStyle="1" w:styleId="FootnoteAnchor">
    <w:name w:val="Footnote Anchor"/>
    <w:rsid w:val="00E4455B"/>
    <w:rPr>
      <w:vertAlign w:val="superscript"/>
    </w:rPr>
  </w:style>
  <w:style w:type="paragraph" w:styleId="Lbjegyzetszveg">
    <w:name w:val="footnote text"/>
    <w:basedOn w:val="Norml"/>
    <w:link w:val="LbjegyzetszvegChar"/>
    <w:rsid w:val="00E4455B"/>
    <w:pPr>
      <w:suppressLineNumbers/>
      <w:suppressAutoHyphens/>
      <w:spacing w:after="0" w:line="240" w:lineRule="auto"/>
      <w:ind w:left="339" w:hanging="339"/>
    </w:pPr>
    <w:rPr>
      <w:rFonts w:ascii="Times New Roman" w:eastAsia="Noto Sans CJK SC Regular" w:hAnsi="Times New Roman" w:cs="FreeSans"/>
      <w:kern w:val="2"/>
      <w:sz w:val="20"/>
      <w:szCs w:val="20"/>
      <w:lang w:eastAsia="zh-CN" w:bidi="hi-IN"/>
    </w:rPr>
  </w:style>
  <w:style w:type="character" w:customStyle="1" w:styleId="LbjegyzetszvegChar">
    <w:name w:val="Lábjegyzetszöveg Char"/>
    <w:basedOn w:val="Bekezdsalapbettpusa"/>
    <w:link w:val="Lbjegyzetszveg"/>
    <w:rsid w:val="00E4455B"/>
    <w:rPr>
      <w:rFonts w:ascii="Times New Roman" w:eastAsia="Noto Sans CJK SC Regular" w:hAnsi="Times New Roman" w:cs="FreeSans"/>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6413">
      <w:bodyDiv w:val="1"/>
      <w:marLeft w:val="0"/>
      <w:marRight w:val="0"/>
      <w:marTop w:val="0"/>
      <w:marBottom w:val="0"/>
      <w:divBdr>
        <w:top w:val="none" w:sz="0" w:space="0" w:color="auto"/>
        <w:left w:val="none" w:sz="0" w:space="0" w:color="auto"/>
        <w:bottom w:val="none" w:sz="0" w:space="0" w:color="auto"/>
        <w:right w:val="none" w:sz="0" w:space="0" w:color="auto"/>
      </w:divBdr>
    </w:div>
    <w:div w:id="165099144">
      <w:bodyDiv w:val="1"/>
      <w:marLeft w:val="0"/>
      <w:marRight w:val="0"/>
      <w:marTop w:val="0"/>
      <w:marBottom w:val="0"/>
      <w:divBdr>
        <w:top w:val="none" w:sz="0" w:space="0" w:color="auto"/>
        <w:left w:val="none" w:sz="0" w:space="0" w:color="auto"/>
        <w:bottom w:val="none" w:sz="0" w:space="0" w:color="auto"/>
        <w:right w:val="none" w:sz="0" w:space="0" w:color="auto"/>
      </w:divBdr>
    </w:div>
    <w:div w:id="308100098">
      <w:bodyDiv w:val="1"/>
      <w:marLeft w:val="0"/>
      <w:marRight w:val="0"/>
      <w:marTop w:val="0"/>
      <w:marBottom w:val="0"/>
      <w:divBdr>
        <w:top w:val="none" w:sz="0" w:space="0" w:color="auto"/>
        <w:left w:val="none" w:sz="0" w:space="0" w:color="auto"/>
        <w:bottom w:val="none" w:sz="0" w:space="0" w:color="auto"/>
        <w:right w:val="none" w:sz="0" w:space="0" w:color="auto"/>
      </w:divBdr>
    </w:div>
    <w:div w:id="538663446">
      <w:bodyDiv w:val="1"/>
      <w:marLeft w:val="0"/>
      <w:marRight w:val="0"/>
      <w:marTop w:val="0"/>
      <w:marBottom w:val="0"/>
      <w:divBdr>
        <w:top w:val="none" w:sz="0" w:space="0" w:color="auto"/>
        <w:left w:val="none" w:sz="0" w:space="0" w:color="auto"/>
        <w:bottom w:val="none" w:sz="0" w:space="0" w:color="auto"/>
        <w:right w:val="none" w:sz="0" w:space="0" w:color="auto"/>
      </w:divBdr>
    </w:div>
    <w:div w:id="1017851747">
      <w:bodyDiv w:val="1"/>
      <w:marLeft w:val="0"/>
      <w:marRight w:val="0"/>
      <w:marTop w:val="0"/>
      <w:marBottom w:val="0"/>
      <w:divBdr>
        <w:top w:val="none" w:sz="0" w:space="0" w:color="auto"/>
        <w:left w:val="none" w:sz="0" w:space="0" w:color="auto"/>
        <w:bottom w:val="none" w:sz="0" w:space="0" w:color="auto"/>
        <w:right w:val="none" w:sz="0" w:space="0" w:color="auto"/>
      </w:divBdr>
    </w:div>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575552601">
      <w:bodyDiv w:val="1"/>
      <w:marLeft w:val="0"/>
      <w:marRight w:val="0"/>
      <w:marTop w:val="0"/>
      <w:marBottom w:val="0"/>
      <w:divBdr>
        <w:top w:val="none" w:sz="0" w:space="0" w:color="auto"/>
        <w:left w:val="none" w:sz="0" w:space="0" w:color="auto"/>
        <w:bottom w:val="none" w:sz="0" w:space="0" w:color="auto"/>
        <w:right w:val="none" w:sz="0" w:space="0" w:color="auto"/>
      </w:divBdr>
    </w:div>
    <w:div w:id="1819492018">
      <w:bodyDiv w:val="1"/>
      <w:marLeft w:val="0"/>
      <w:marRight w:val="0"/>
      <w:marTop w:val="0"/>
      <w:marBottom w:val="0"/>
      <w:divBdr>
        <w:top w:val="none" w:sz="0" w:space="0" w:color="auto"/>
        <w:left w:val="none" w:sz="0" w:space="0" w:color="auto"/>
        <w:bottom w:val="none" w:sz="0" w:space="0" w:color="auto"/>
        <w:right w:val="none" w:sz="0" w:space="0" w:color="auto"/>
      </w:divBdr>
    </w:div>
    <w:div w:id="183888765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 w:id="2023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F2FE-F3DC-45E1-81B6-0C950C6B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2818</Words>
  <Characters>19452</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Felhasználó</cp:lastModifiedBy>
  <cp:revision>12</cp:revision>
  <dcterms:created xsi:type="dcterms:W3CDTF">2024-02-06T10:47:00Z</dcterms:created>
  <dcterms:modified xsi:type="dcterms:W3CDTF">2024-08-01T13:18:00Z</dcterms:modified>
</cp:coreProperties>
</file>